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567" w:type="dxa"/>
        <w:tblInd w:w="-142" w:type="dxa"/>
        <w:tblLook w:val="04A0" w:firstRow="1" w:lastRow="0" w:firstColumn="1" w:lastColumn="0" w:noHBand="0" w:noVBand="1"/>
      </w:tblPr>
      <w:tblGrid>
        <w:gridCol w:w="7088"/>
        <w:gridCol w:w="7479"/>
      </w:tblGrid>
      <w:tr w:rsidR="00DC1512" w:rsidRPr="00DC1512" w14:paraId="26723077" w14:textId="77777777" w:rsidTr="00A2667A">
        <w:trPr>
          <w:trHeight w:val="841"/>
        </w:trPr>
        <w:tc>
          <w:tcPr>
            <w:tcW w:w="7088" w:type="dxa"/>
          </w:tcPr>
          <w:p w14:paraId="1FDBD0FB" w14:textId="70F83A0D" w:rsidR="00274107" w:rsidRPr="00DC1512" w:rsidRDefault="00357686" w:rsidP="00B60F29">
            <w:pPr>
              <w:pStyle w:val="BodyText"/>
              <w:shd w:val="clear" w:color="auto" w:fill="auto"/>
              <w:spacing w:after="0" w:line="240" w:lineRule="auto"/>
              <w:ind w:right="-74" w:firstLine="0"/>
              <w:jc w:val="center"/>
              <w:rPr>
                <w:bCs/>
              </w:rPr>
            </w:pPr>
            <w:r w:rsidRPr="00DC1512">
              <w:rPr>
                <w:bCs/>
              </w:rPr>
              <w:t>UBND TỈNH CÀ MAU</w:t>
            </w:r>
          </w:p>
          <w:p w14:paraId="7DF23E27" w14:textId="35462A41" w:rsidR="00357686" w:rsidRPr="0077199E" w:rsidRDefault="00357686" w:rsidP="00B60F29">
            <w:pPr>
              <w:pStyle w:val="BodyText"/>
              <w:shd w:val="clear" w:color="auto" w:fill="auto"/>
              <w:spacing w:after="0" w:line="240" w:lineRule="auto"/>
              <w:ind w:right="-74" w:firstLine="0"/>
              <w:jc w:val="center"/>
              <w:rPr>
                <w:b/>
                <w:bCs/>
                <w:sz w:val="28"/>
                <w:szCs w:val="28"/>
              </w:rPr>
            </w:pPr>
            <w:r w:rsidRPr="0077199E">
              <w:rPr>
                <w:b/>
                <w:bCs/>
                <w:sz w:val="28"/>
                <w:szCs w:val="28"/>
              </w:rPr>
              <w:t xml:space="preserve">SỞ </w:t>
            </w:r>
            <w:r w:rsidR="00B60F29" w:rsidRPr="0077199E">
              <w:rPr>
                <w:b/>
                <w:bCs/>
                <w:sz w:val="28"/>
                <w:szCs w:val="28"/>
              </w:rPr>
              <w:t>KHOA HỌC VÀ CÔNG NGHỆ</w:t>
            </w:r>
          </w:p>
          <w:p w14:paraId="1F27D7A4" w14:textId="50FCE337" w:rsidR="00274107" w:rsidRPr="00DC1512" w:rsidRDefault="00F505BD" w:rsidP="00713024">
            <w:pPr>
              <w:pStyle w:val="BodyText"/>
              <w:shd w:val="clear" w:color="auto" w:fill="auto"/>
              <w:spacing w:before="120" w:after="120" w:line="240" w:lineRule="auto"/>
              <w:ind w:firstLine="0"/>
              <w:jc w:val="center"/>
            </w:pPr>
            <w:r>
              <w:rPr>
                <w:b/>
                <w:bCs/>
                <w:noProof/>
                <w:sz w:val="28"/>
                <w:szCs w:val="28"/>
              </w:rPr>
              <mc:AlternateContent>
                <mc:Choice Requires="wps">
                  <w:drawing>
                    <wp:anchor distT="0" distB="0" distL="114300" distR="114300" simplePos="0" relativeHeight="251663360" behindDoc="0" locked="0" layoutInCell="1" allowOverlap="1" wp14:anchorId="70A19103" wp14:editId="6E4C831A">
                      <wp:simplePos x="0" y="0"/>
                      <wp:positionH relativeFrom="column">
                        <wp:posOffset>1459865</wp:posOffset>
                      </wp:positionH>
                      <wp:positionV relativeFrom="paragraph">
                        <wp:posOffset>317500</wp:posOffset>
                      </wp:positionV>
                      <wp:extent cx="1457325" cy="309880"/>
                      <wp:effectExtent l="0" t="0" r="28575" b="13970"/>
                      <wp:wrapNone/>
                      <wp:docPr id="3" name="Text Box 3"/>
                      <wp:cNvGraphicFramePr/>
                      <a:graphic xmlns:a="http://schemas.openxmlformats.org/drawingml/2006/main">
                        <a:graphicData uri="http://schemas.microsoft.com/office/word/2010/wordprocessingShape">
                          <wps:wsp>
                            <wps:cNvSpPr txBox="1"/>
                            <wps:spPr>
                              <a:xfrm>
                                <a:off x="0" y="0"/>
                                <a:ext cx="1457325" cy="309880"/>
                              </a:xfrm>
                              <a:prstGeom prst="rect">
                                <a:avLst/>
                              </a:prstGeom>
                              <a:ln/>
                            </wps:spPr>
                            <wps:style>
                              <a:lnRef idx="2">
                                <a:schemeClr val="dk1"/>
                              </a:lnRef>
                              <a:fillRef idx="1">
                                <a:schemeClr val="lt1"/>
                              </a:fillRef>
                              <a:effectRef idx="0">
                                <a:schemeClr val="dk1"/>
                              </a:effectRef>
                              <a:fontRef idx="minor">
                                <a:schemeClr val="dk1"/>
                              </a:fontRef>
                            </wps:style>
                            <wps:txbx>
                              <w:txbxContent>
                                <w:p w14:paraId="2FCAC3C2" w14:textId="6F5821DB" w:rsidR="00F505BD" w:rsidRPr="00F505BD" w:rsidRDefault="00F505BD" w:rsidP="00F505BD">
                                  <w:pPr>
                                    <w:jc w:val="center"/>
                                    <w:rPr>
                                      <w:rFonts w:ascii="Times New Roman" w:hAnsi="Times New Roman" w:cs="Times New Roman"/>
                                      <w:b/>
                                      <w:sz w:val="26"/>
                                      <w:szCs w:val="26"/>
                                      <w:lang w:val="en-US"/>
                                    </w:rPr>
                                  </w:pPr>
                                  <w:r w:rsidRPr="00F505BD">
                                    <w:rPr>
                                      <w:rFonts w:ascii="Times New Roman" w:hAnsi="Times New Roman" w:cs="Times New Roman"/>
                                      <w:b/>
                                      <w:sz w:val="26"/>
                                      <w:szCs w:val="26"/>
                                      <w:lang w:val="en-U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14.95pt;margin-top:25pt;width:114.75pt;height:24.4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" fillcolor="white [3201]" strokecolor="black [3200]" strokeweight="1pt">
                      <v:textbox>
                        <w:txbxContent>
                          <w:p w14:paraId="2FCAC3C2" w14:textId="6F5821DB" w:rsidR="00F505BD" w:rsidRPr="00F505BD" w:rsidRDefault="00F505BD" w:rsidP="00F505BD">
                            <w:pPr>
                              <w:jc w:val="center"/>
                              <w:rPr>
                                <w:rFonts w:ascii="Times New Roman" w:hAnsi="Times New Roman" w:cs="Times New Roman"/>
                                <w:b/>
                                <w:sz w:val="26"/>
                                <w:szCs w:val="26"/>
                                <w:lang w:val="en-US"/>
                              </w:rPr>
                            </w:pPr>
                            <w:r w:rsidRPr="00F505BD">
                              <w:rPr>
                                <w:rFonts w:ascii="Times New Roman" w:hAnsi="Times New Roman" w:cs="Times New Roman"/>
                                <w:b/>
                                <w:sz w:val="26"/>
                                <w:szCs w:val="26"/>
                                <w:lang w:val="en-US"/>
                              </w:rPr>
                              <w:t>DỰ THẢO</w:t>
                            </w:r>
                          </w:p>
                        </w:txbxContent>
                      </v:textbox>
                    </v:shape>
                  </w:pict>
                </mc:Fallback>
              </mc:AlternateContent>
            </w:r>
            <w:r w:rsidR="00B60F29" w:rsidRPr="00DC1512">
              <w:rPr>
                <w:b/>
                <w:bCs/>
                <w:noProof/>
              </w:rPr>
              <mc:AlternateContent>
                <mc:Choice Requires="wps">
                  <w:drawing>
                    <wp:anchor distT="0" distB="0" distL="114300" distR="114300" simplePos="0" relativeHeight="251661312" behindDoc="0" locked="0" layoutInCell="1" allowOverlap="1" wp14:anchorId="093A21F2" wp14:editId="1050A094">
                      <wp:simplePos x="0" y="0"/>
                      <wp:positionH relativeFrom="column">
                        <wp:posOffset>1791335</wp:posOffset>
                      </wp:positionH>
                      <wp:positionV relativeFrom="paragraph">
                        <wp:posOffset>33655</wp:posOffset>
                      </wp:positionV>
                      <wp:extent cx="6858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85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1.05pt,2.65pt" to="195.0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" strokecolor="black [3200]" strokeweight=".5pt">
                      <v:stroke joinstyle="miter"/>
                    </v:line>
                  </w:pict>
                </mc:Fallback>
              </mc:AlternateContent>
            </w:r>
          </w:p>
        </w:tc>
        <w:tc>
          <w:tcPr>
            <w:tcW w:w="7479" w:type="dxa"/>
          </w:tcPr>
          <w:p w14:paraId="3AD20763" w14:textId="02F4FD7D" w:rsidR="00274107" w:rsidRPr="00DC1512" w:rsidRDefault="005F34E3" w:rsidP="005F34E3">
            <w:pPr>
              <w:pStyle w:val="BodyText"/>
              <w:shd w:val="clear" w:color="auto" w:fill="auto"/>
              <w:spacing w:after="120" w:line="240" w:lineRule="auto"/>
              <w:ind w:firstLine="0"/>
              <w:jc w:val="center"/>
              <w:rPr>
                <w:b/>
                <w:bCs/>
              </w:rPr>
            </w:pPr>
            <w:r w:rsidRPr="00DC1512">
              <w:rPr>
                <w:noProof/>
              </w:rPr>
              <mc:AlternateContent>
                <mc:Choice Requires="wps">
                  <w:drawing>
                    <wp:anchor distT="4294967295" distB="4294967295" distL="114300" distR="114300" simplePos="0" relativeHeight="251660288" behindDoc="0" locked="0" layoutInCell="1" allowOverlap="1" wp14:anchorId="7E084F6C" wp14:editId="624ADCE9">
                      <wp:simplePos x="0" y="0"/>
                      <wp:positionH relativeFrom="column">
                        <wp:posOffset>1237759</wp:posOffset>
                      </wp:positionH>
                      <wp:positionV relativeFrom="paragraph">
                        <wp:posOffset>418597</wp:posOffset>
                      </wp:positionV>
                      <wp:extent cx="2139351" cy="0"/>
                      <wp:effectExtent l="0" t="0" r="13335" b="19050"/>
                      <wp:wrapNone/>
                      <wp:docPr id="214693720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9351"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5E4A746B"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7.45pt,32.95pt" to="265.9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" strokecolor="windowText" strokeweight=".5pt">
                      <v:stroke joinstyle="miter"/>
                      <o:lock v:ext="edit" shapetype="f"/>
                    </v:line>
                  </w:pict>
                </mc:Fallback>
              </mc:AlternateContent>
            </w:r>
            <w:r w:rsidR="00274107" w:rsidRPr="00DC1512">
              <w:rPr>
                <w:b/>
                <w:bCs/>
              </w:rPr>
              <w:t>CỘNG HÒA XÃ HỘI CHỦ NGHĨA VIỆT NAM</w:t>
            </w:r>
            <w:bookmarkStart w:id="0" w:name="bookmark0"/>
            <w:bookmarkStart w:id="1" w:name="bookmark1"/>
            <w:r w:rsidRPr="00DC1512">
              <w:rPr>
                <w:b/>
                <w:bCs/>
              </w:rPr>
              <w:br/>
            </w:r>
            <w:r w:rsidR="00274107" w:rsidRPr="0077199E">
              <w:rPr>
                <w:b/>
                <w:sz w:val="28"/>
                <w:szCs w:val="28"/>
              </w:rPr>
              <w:t>Độc lập - Tự do - Hạnh phúc</w:t>
            </w:r>
            <w:bookmarkEnd w:id="0"/>
            <w:bookmarkEnd w:id="1"/>
            <w:r w:rsidR="00274107" w:rsidRPr="00DC1512">
              <w:rPr>
                <w:i/>
                <w:iCs/>
                <w:sz w:val="28"/>
                <w:szCs w:val="28"/>
              </w:rPr>
              <w:t xml:space="preserve">    </w:t>
            </w:r>
          </w:p>
        </w:tc>
      </w:tr>
    </w:tbl>
    <w:p w14:paraId="1D93C80F" w14:textId="17CDE5FD" w:rsidR="00F61A8D" w:rsidRPr="00DC1512" w:rsidRDefault="00F61A8D" w:rsidP="00CD3FA3">
      <w:pPr>
        <w:spacing w:before="120" w:after="120"/>
        <w:jc w:val="center"/>
        <w:rPr>
          <w:rFonts w:ascii="Times New Roman" w:hAnsi="Times New Roman" w:cs="Times New Roman"/>
          <w:b/>
          <w:bCs/>
          <w:color w:val="auto"/>
          <w:sz w:val="28"/>
          <w:szCs w:val="28"/>
          <w:lang w:val="en-US"/>
        </w:rPr>
      </w:pPr>
    </w:p>
    <w:p w14:paraId="66CE75F5" w14:textId="3AD5AC35" w:rsidR="00B60F29" w:rsidRPr="00DC1512" w:rsidRDefault="00E97250" w:rsidP="00B60F29">
      <w:pPr>
        <w:jc w:val="center"/>
        <w:rPr>
          <w:rFonts w:ascii="Times New Roman" w:hAnsi="Times New Roman" w:cs="Times New Roman"/>
          <w:b/>
          <w:bCs/>
          <w:color w:val="auto"/>
          <w:sz w:val="28"/>
          <w:szCs w:val="28"/>
          <w:lang w:val="en-US"/>
        </w:rPr>
      </w:pPr>
      <w:r w:rsidRPr="00DC1512">
        <w:rPr>
          <w:rFonts w:ascii="Times New Roman" w:hAnsi="Times New Roman" w:cs="Times New Roman"/>
          <w:b/>
          <w:bCs/>
          <w:color w:val="auto"/>
          <w:sz w:val="28"/>
          <w:szCs w:val="28"/>
        </w:rPr>
        <w:t>BẢ</w:t>
      </w:r>
      <w:r w:rsidR="00FF4EF3" w:rsidRPr="00DC1512">
        <w:rPr>
          <w:rFonts w:ascii="Times New Roman" w:hAnsi="Times New Roman" w:cs="Times New Roman"/>
          <w:b/>
          <w:bCs/>
          <w:color w:val="auto"/>
          <w:sz w:val="28"/>
          <w:szCs w:val="28"/>
        </w:rPr>
        <w:t>N</w:t>
      </w:r>
      <w:r w:rsidRPr="00DC1512">
        <w:rPr>
          <w:rFonts w:ascii="Times New Roman" w:hAnsi="Times New Roman" w:cs="Times New Roman"/>
          <w:b/>
          <w:bCs/>
          <w:color w:val="auto"/>
          <w:sz w:val="28"/>
          <w:szCs w:val="28"/>
        </w:rPr>
        <w:t xml:space="preserve"> SO SÁNH/THUYẾT MINH DỰ THẢO </w:t>
      </w:r>
      <w:r w:rsidR="00357686" w:rsidRPr="00DC1512">
        <w:rPr>
          <w:rFonts w:ascii="Times New Roman" w:hAnsi="Times New Roman" w:cs="Times New Roman"/>
          <w:b/>
          <w:bCs/>
          <w:color w:val="auto"/>
          <w:sz w:val="28"/>
          <w:szCs w:val="28"/>
          <w:lang w:val="en-US"/>
        </w:rPr>
        <w:t xml:space="preserve">QUYẾT ĐỊNH CỦA UBND TỈNH </w:t>
      </w:r>
    </w:p>
    <w:p w14:paraId="55B2C556" w14:textId="0A8244D4" w:rsidR="000C3F24" w:rsidRPr="008F0414" w:rsidRDefault="00B60F29" w:rsidP="008F0414">
      <w:pPr>
        <w:jc w:val="center"/>
        <w:rPr>
          <w:rFonts w:ascii="Times New Roman" w:hAnsi="Times New Roman" w:cs="Times New Roman"/>
          <w:b/>
          <w:color w:val="auto"/>
          <w:sz w:val="28"/>
          <w:szCs w:val="28"/>
          <w:lang w:val="en-US"/>
        </w:rPr>
      </w:pPr>
      <w:r w:rsidRPr="00DC1512">
        <w:rPr>
          <w:rFonts w:ascii="Times New Roman" w:hAnsi="Times New Roman" w:cs="Times New Roman"/>
          <w:b/>
          <w:color w:val="auto"/>
          <w:sz w:val="28"/>
          <w:szCs w:val="28"/>
        </w:rPr>
        <w:t xml:space="preserve">BAN HÀNH </w:t>
      </w:r>
      <w:r w:rsidR="008F0414">
        <w:rPr>
          <w:rFonts w:ascii="Times New Roman" w:hAnsi="Times New Roman" w:cs="Times New Roman"/>
          <w:b/>
          <w:color w:val="auto"/>
          <w:sz w:val="28"/>
          <w:szCs w:val="28"/>
          <w:lang w:val="en-US"/>
        </w:rPr>
        <w:t>QUY ĐỊ</w:t>
      </w:r>
      <w:r w:rsidR="0077199E">
        <w:rPr>
          <w:rFonts w:ascii="Times New Roman" w:hAnsi="Times New Roman" w:cs="Times New Roman"/>
          <w:b/>
          <w:color w:val="auto"/>
          <w:sz w:val="28"/>
          <w:szCs w:val="28"/>
          <w:lang w:val="en-US"/>
        </w:rPr>
        <w:t>NH VỀ</w:t>
      </w:r>
      <w:r w:rsidR="008F0414">
        <w:rPr>
          <w:rFonts w:ascii="Times New Roman" w:hAnsi="Times New Roman" w:cs="Times New Roman"/>
          <w:b/>
          <w:color w:val="auto"/>
          <w:sz w:val="28"/>
          <w:szCs w:val="28"/>
          <w:lang w:val="en-US"/>
        </w:rPr>
        <w:t xml:space="preserve"> TIẾP NHẬN, XỬ LÝ PHẢN ÁNH HIỆN TRƯỜNG TRÊN ĐỊA BÀN TỈNH CÀ MAU</w:t>
      </w:r>
    </w:p>
    <w:p w14:paraId="4F3D431B" w14:textId="01E951E4" w:rsidR="00E97250" w:rsidRPr="00DC1512" w:rsidRDefault="00847CB5" w:rsidP="00CD3FA3">
      <w:pPr>
        <w:spacing w:before="120" w:after="120"/>
        <w:jc w:val="center"/>
        <w:rPr>
          <w:rFonts w:ascii="Times New Roman" w:hAnsi="Times New Roman" w:cs="Times New Roman"/>
          <w:b/>
          <w:bCs/>
          <w:color w:val="auto"/>
          <w:sz w:val="28"/>
          <w:szCs w:val="28"/>
          <w:lang w:val="en-US"/>
        </w:rPr>
      </w:pPr>
      <w:r>
        <w:rPr>
          <w:rFonts w:ascii="Times New Roman" w:hAnsi="Times New Roman" w:cs="Times New Roman"/>
          <w:b/>
          <w:bCs/>
          <w:noProof/>
          <w:color w:val="auto"/>
          <w:sz w:val="28"/>
          <w:szCs w:val="28"/>
          <w:lang w:val="en-US" w:eastAsia="en-US" w:bidi="ar-SA"/>
          <w14:ligatures w14:val="standardContextual"/>
        </w:rPr>
        <mc:AlternateContent>
          <mc:Choice Requires="wps">
            <w:drawing>
              <wp:anchor distT="0" distB="0" distL="114300" distR="114300" simplePos="0" relativeHeight="251662336" behindDoc="0" locked="0" layoutInCell="1" allowOverlap="1" wp14:anchorId="6EF746A8" wp14:editId="612B56EF">
                <wp:simplePos x="0" y="0"/>
                <wp:positionH relativeFrom="column">
                  <wp:posOffset>3267578</wp:posOffset>
                </wp:positionH>
                <wp:positionV relativeFrom="paragraph">
                  <wp:posOffset>46247</wp:posOffset>
                </wp:positionV>
                <wp:extent cx="1915064"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19150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57.3pt,3.65pt" to="408.1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" strokecolor="black [3200]" strokeweight=".5pt">
                <v:stroke joinstyle="miter"/>
              </v:line>
            </w:pict>
          </mc:Fallback>
        </mc:AlternateContent>
      </w:r>
    </w:p>
    <w:tbl>
      <w:tblPr>
        <w:tblStyle w:val="TableGrid"/>
        <w:tblW w:w="5000" w:type="pct"/>
        <w:tblLook w:val="04A0" w:firstRow="1" w:lastRow="0" w:firstColumn="1" w:lastColumn="0" w:noHBand="0" w:noVBand="1"/>
      </w:tblPr>
      <w:tblGrid>
        <w:gridCol w:w="5085"/>
        <w:gridCol w:w="4905"/>
        <w:gridCol w:w="4514"/>
      </w:tblGrid>
      <w:tr w:rsidR="00DC1512" w:rsidRPr="009B5480" w14:paraId="67B732A0" w14:textId="77777777" w:rsidTr="009B5480">
        <w:trPr>
          <w:tblHeader/>
        </w:trPr>
        <w:tc>
          <w:tcPr>
            <w:tcW w:w="1753" w:type="pct"/>
            <w:vAlign w:val="center"/>
          </w:tcPr>
          <w:p w14:paraId="0CE706BE" w14:textId="38B30EBE" w:rsidR="00E97250" w:rsidRPr="009B5480" w:rsidRDefault="008610FA" w:rsidP="008610FA">
            <w:pPr>
              <w:pStyle w:val="BodyText"/>
              <w:shd w:val="clear" w:color="auto" w:fill="auto"/>
              <w:spacing w:before="120" w:after="120" w:line="240" w:lineRule="auto"/>
              <w:ind w:firstLine="0"/>
              <w:jc w:val="center"/>
              <w:rPr>
                <w:b/>
                <w:bCs/>
              </w:rPr>
            </w:pPr>
            <w:bookmarkStart w:id="2" w:name="_Hlk213741907"/>
            <w:r w:rsidRPr="009B5480">
              <w:rPr>
                <w:b/>
              </w:rPr>
              <w:t>QUYẾT ĐỊNH SỐ 17/2022/QĐ-UBND NGÀY 07/6/202</w:t>
            </w:r>
            <w:bookmarkEnd w:id="2"/>
            <w:r w:rsidRPr="009B5480">
              <w:rPr>
                <w:b/>
              </w:rPr>
              <w:t xml:space="preserve">2 CỦA ỦY BAN NHÂN DÂN TỈNH CÀ MAU </w:t>
            </w:r>
          </w:p>
        </w:tc>
        <w:tc>
          <w:tcPr>
            <w:tcW w:w="1691" w:type="pct"/>
            <w:vAlign w:val="center"/>
          </w:tcPr>
          <w:p w14:paraId="15FA607F" w14:textId="11DB8ADB" w:rsidR="00E97250" w:rsidRPr="009B5480" w:rsidRDefault="003655BA" w:rsidP="000D68DB">
            <w:pPr>
              <w:pStyle w:val="BodyText"/>
              <w:shd w:val="clear" w:color="auto" w:fill="auto"/>
              <w:spacing w:before="120" w:after="120" w:line="240" w:lineRule="auto"/>
              <w:ind w:firstLine="0"/>
              <w:jc w:val="center"/>
              <w:rPr>
                <w:b/>
                <w:bCs/>
              </w:rPr>
            </w:pPr>
            <w:r w:rsidRPr="009B5480">
              <w:rPr>
                <w:b/>
                <w:bCs/>
              </w:rPr>
              <w:t>DỰ THẢO VĂN BẢN QUY PHẠM PHÁP LUẬT T</w:t>
            </w:r>
            <w:bookmarkStart w:id="3" w:name="_GoBack"/>
            <w:bookmarkEnd w:id="3"/>
            <w:r w:rsidRPr="009B5480">
              <w:rPr>
                <w:b/>
                <w:bCs/>
              </w:rPr>
              <w:t>HAY THẾ</w:t>
            </w:r>
          </w:p>
        </w:tc>
        <w:tc>
          <w:tcPr>
            <w:tcW w:w="1557" w:type="pct"/>
            <w:vAlign w:val="center"/>
          </w:tcPr>
          <w:p w14:paraId="4154A7D3" w14:textId="4F78454C" w:rsidR="00E97250" w:rsidRPr="009B5480" w:rsidRDefault="00082AD1" w:rsidP="00A2667A">
            <w:pPr>
              <w:spacing w:before="120" w:after="120"/>
              <w:jc w:val="center"/>
              <w:rPr>
                <w:rFonts w:ascii="Times New Roman" w:hAnsi="Times New Roman" w:cs="Times New Roman"/>
                <w:b/>
                <w:bCs/>
                <w:color w:val="auto"/>
                <w:sz w:val="26"/>
                <w:szCs w:val="26"/>
                <w:lang w:val="en-US"/>
              </w:rPr>
            </w:pPr>
            <w:r w:rsidRPr="009B5480">
              <w:rPr>
                <w:rFonts w:ascii="Times New Roman" w:hAnsi="Times New Roman" w:cs="Times New Roman"/>
                <w:b/>
                <w:bCs/>
                <w:color w:val="auto"/>
                <w:sz w:val="26"/>
                <w:szCs w:val="26"/>
                <w:lang w:val="en-US"/>
              </w:rPr>
              <w:t>THUYẾT MINH</w:t>
            </w:r>
          </w:p>
        </w:tc>
      </w:tr>
      <w:tr w:rsidR="00DC1512" w:rsidRPr="009B5480" w14:paraId="1F5029AB" w14:textId="77777777" w:rsidTr="009B5480">
        <w:tc>
          <w:tcPr>
            <w:tcW w:w="1753" w:type="pct"/>
            <w:vAlign w:val="center"/>
          </w:tcPr>
          <w:p w14:paraId="7828D2FA" w14:textId="257E7793" w:rsidR="003655BA" w:rsidRPr="009B5480" w:rsidRDefault="00780581" w:rsidP="00AA607C">
            <w:pPr>
              <w:widowControl/>
              <w:spacing w:before="120" w:after="120"/>
              <w:rPr>
                <w:rStyle w:val="fontstyle01"/>
                <w:rFonts w:ascii="Times New Roman" w:eastAsia="Times New Roman" w:hAnsi="Times New Roman" w:cs="Times New Roman"/>
                <w:bCs w:val="0"/>
                <w:color w:val="auto"/>
                <w:sz w:val="26"/>
                <w:szCs w:val="26"/>
                <w:lang w:val="en-US" w:eastAsia="en-US" w:bidi="ar-SA"/>
              </w:rPr>
            </w:pPr>
            <w:r w:rsidRPr="009B5480">
              <w:rPr>
                <w:rStyle w:val="fontstyle01"/>
                <w:rFonts w:ascii="Times New Roman" w:eastAsia="Times New Roman" w:hAnsi="Times New Roman" w:cs="Times New Roman"/>
                <w:bCs w:val="0"/>
                <w:color w:val="auto"/>
                <w:sz w:val="26"/>
                <w:szCs w:val="26"/>
                <w:lang w:val="en-US" w:eastAsia="en-US" w:bidi="ar-SA"/>
              </w:rPr>
              <w:t>I. Quyết định số 17/2022/QĐ-UBND</w:t>
            </w:r>
          </w:p>
        </w:tc>
        <w:tc>
          <w:tcPr>
            <w:tcW w:w="1691" w:type="pct"/>
            <w:vAlign w:val="center"/>
          </w:tcPr>
          <w:p w14:paraId="5132B27C" w14:textId="3008D9AF" w:rsidR="003655BA" w:rsidRPr="009B5480" w:rsidRDefault="003655BA" w:rsidP="00AA607C">
            <w:pPr>
              <w:widowControl/>
              <w:spacing w:before="120" w:after="120"/>
              <w:rPr>
                <w:rStyle w:val="fontstyle01"/>
                <w:rFonts w:ascii="Times New Roman" w:eastAsia="Times New Roman" w:hAnsi="Times New Roman" w:cs="Times New Roman"/>
                <w:b w:val="0"/>
                <w:bCs w:val="0"/>
                <w:color w:val="auto"/>
                <w:sz w:val="26"/>
                <w:szCs w:val="26"/>
                <w:lang w:val="en-US" w:eastAsia="en-US" w:bidi="ar-SA"/>
              </w:rPr>
            </w:pPr>
            <w:r w:rsidRPr="009B5480">
              <w:rPr>
                <w:rFonts w:ascii="Times New Roman" w:eastAsia="Times New Roman" w:hAnsi="Times New Roman" w:cs="Times New Roman"/>
                <w:b/>
                <w:bCs/>
                <w:color w:val="auto"/>
                <w:kern w:val="2"/>
                <w:sz w:val="26"/>
                <w:szCs w:val="26"/>
                <w:lang w:val="en-US" w:eastAsia="en-US" w:bidi="ar-SA"/>
                <w14:ligatures w14:val="standardContextual"/>
              </w:rPr>
              <w:t>I. Dự thảo Quyết định</w:t>
            </w:r>
            <w:r w:rsidR="00780581" w:rsidRPr="009B5480">
              <w:rPr>
                <w:rFonts w:ascii="Times New Roman" w:eastAsia="Times New Roman" w:hAnsi="Times New Roman" w:cs="Times New Roman"/>
                <w:b/>
                <w:bCs/>
                <w:color w:val="auto"/>
                <w:kern w:val="2"/>
                <w:sz w:val="26"/>
                <w:szCs w:val="26"/>
                <w:lang w:val="en-US" w:eastAsia="en-US" w:bidi="ar-SA"/>
                <w14:ligatures w14:val="standardContextual"/>
              </w:rPr>
              <w:t xml:space="preserve"> </w:t>
            </w:r>
          </w:p>
        </w:tc>
        <w:tc>
          <w:tcPr>
            <w:tcW w:w="1557" w:type="pct"/>
          </w:tcPr>
          <w:p w14:paraId="20F62E05" w14:textId="77777777" w:rsidR="003655BA" w:rsidRPr="009B5480" w:rsidRDefault="003655BA" w:rsidP="00A2667A">
            <w:pPr>
              <w:widowControl/>
              <w:spacing w:before="120" w:after="120"/>
              <w:jc w:val="both"/>
              <w:rPr>
                <w:rStyle w:val="fontstyle01"/>
                <w:rFonts w:ascii="Times New Roman" w:hAnsi="Times New Roman" w:cs="Times New Roman"/>
                <w:b w:val="0"/>
                <w:bCs w:val="0"/>
                <w:color w:val="auto"/>
                <w:sz w:val="26"/>
                <w:szCs w:val="26"/>
              </w:rPr>
            </w:pPr>
          </w:p>
        </w:tc>
      </w:tr>
      <w:tr w:rsidR="00DC1512" w:rsidRPr="009B5480" w14:paraId="1E74B8C8" w14:textId="77777777" w:rsidTr="009B5480">
        <w:tc>
          <w:tcPr>
            <w:tcW w:w="1753" w:type="pct"/>
          </w:tcPr>
          <w:p w14:paraId="259B7AF3" w14:textId="4BC96FFF" w:rsidR="00FC76CF" w:rsidRPr="009B5480" w:rsidRDefault="002A4BA6" w:rsidP="00FC76CF">
            <w:pPr>
              <w:spacing w:before="120" w:after="120"/>
              <w:jc w:val="both"/>
              <w:rPr>
                <w:rStyle w:val="fontstyle01"/>
                <w:rFonts w:ascii="Times New Roman" w:hAnsi="Times New Roman" w:cs="Times New Roman"/>
                <w:b w:val="0"/>
                <w:bCs w:val="0"/>
                <w:color w:val="auto"/>
                <w:sz w:val="26"/>
                <w:szCs w:val="26"/>
                <w:lang w:val="en-US"/>
              </w:rPr>
            </w:pPr>
            <w:r w:rsidRPr="009B5480">
              <w:rPr>
                <w:rStyle w:val="fontstyle01"/>
                <w:rFonts w:ascii="Times New Roman" w:hAnsi="Times New Roman" w:cs="Times New Roman"/>
                <w:b w:val="0"/>
                <w:bCs w:val="0"/>
                <w:color w:val="auto"/>
                <w:sz w:val="26"/>
                <w:szCs w:val="26"/>
                <w:lang w:val="en-US"/>
              </w:rPr>
              <w:t>- Căn cứ Luật Tổ chức chính quyền địa phương ngày 19/6/2015;</w:t>
            </w:r>
          </w:p>
          <w:p w14:paraId="70FCAF0A" w14:textId="77777777" w:rsidR="002A4BA6" w:rsidRPr="009B5480" w:rsidRDefault="002A4BA6" w:rsidP="00FC76CF">
            <w:pPr>
              <w:spacing w:before="120" w:after="120"/>
              <w:jc w:val="both"/>
              <w:rPr>
                <w:rStyle w:val="fontstyle01"/>
                <w:rFonts w:ascii="Times New Roman" w:hAnsi="Times New Roman" w:cs="Times New Roman"/>
                <w:b w:val="0"/>
                <w:bCs w:val="0"/>
                <w:color w:val="auto"/>
                <w:sz w:val="26"/>
                <w:szCs w:val="26"/>
                <w:lang w:val="en-US"/>
              </w:rPr>
            </w:pPr>
            <w:r w:rsidRPr="009B5480">
              <w:rPr>
                <w:rStyle w:val="fontstyle01"/>
                <w:rFonts w:ascii="Times New Roman" w:hAnsi="Times New Roman" w:cs="Times New Roman"/>
                <w:b w:val="0"/>
                <w:bCs w:val="0"/>
                <w:color w:val="auto"/>
                <w:sz w:val="26"/>
                <w:szCs w:val="26"/>
                <w:lang w:val="en-US"/>
              </w:rPr>
              <w:t>- Căn cứ Luật sửa đổi, bổ sung một số điều của Luật Tổ chức Chính phủ và Luật Tổ chức chính quyền địa phương ngày 22/11/2019;</w:t>
            </w:r>
          </w:p>
          <w:p w14:paraId="7683E9BA" w14:textId="77777777" w:rsidR="002A4BA6" w:rsidRPr="009B5480" w:rsidRDefault="002A4BA6" w:rsidP="00FC76CF">
            <w:pPr>
              <w:spacing w:before="120" w:after="120"/>
              <w:jc w:val="both"/>
              <w:rPr>
                <w:rStyle w:val="fontstyle01"/>
                <w:rFonts w:ascii="Times New Roman" w:hAnsi="Times New Roman" w:cs="Times New Roman"/>
                <w:b w:val="0"/>
                <w:bCs w:val="0"/>
                <w:color w:val="auto"/>
                <w:sz w:val="26"/>
                <w:szCs w:val="26"/>
                <w:lang w:val="en-US"/>
              </w:rPr>
            </w:pPr>
            <w:r w:rsidRPr="009B5480">
              <w:rPr>
                <w:rStyle w:val="fontstyle01"/>
                <w:rFonts w:ascii="Times New Roman" w:hAnsi="Times New Roman" w:cs="Times New Roman"/>
                <w:b w:val="0"/>
                <w:bCs w:val="0"/>
                <w:color w:val="auto"/>
                <w:sz w:val="26"/>
                <w:szCs w:val="26"/>
                <w:lang w:val="en-US"/>
              </w:rPr>
              <w:t>- Căn cứ Luật Ban hành văn bản quy định pháp luật ngày 22/6/2015;</w:t>
            </w:r>
          </w:p>
          <w:p w14:paraId="5101C402" w14:textId="77777777" w:rsidR="002A4BA6" w:rsidRPr="009B5480" w:rsidRDefault="002A4BA6" w:rsidP="00FC76CF">
            <w:pPr>
              <w:spacing w:before="120" w:after="120"/>
              <w:jc w:val="both"/>
              <w:rPr>
                <w:rStyle w:val="fontstyle01"/>
                <w:rFonts w:ascii="Times New Roman" w:hAnsi="Times New Roman" w:cs="Times New Roman"/>
                <w:b w:val="0"/>
                <w:bCs w:val="0"/>
                <w:color w:val="auto"/>
                <w:sz w:val="26"/>
                <w:szCs w:val="26"/>
                <w:lang w:val="en-US"/>
              </w:rPr>
            </w:pPr>
            <w:r w:rsidRPr="009B5480">
              <w:rPr>
                <w:rStyle w:val="fontstyle01"/>
                <w:rFonts w:ascii="Times New Roman" w:hAnsi="Times New Roman" w:cs="Times New Roman"/>
                <w:b w:val="0"/>
                <w:bCs w:val="0"/>
                <w:color w:val="auto"/>
                <w:sz w:val="26"/>
                <w:szCs w:val="26"/>
                <w:lang w:val="en-US"/>
              </w:rPr>
              <w:t>- Căn cứ Nghị định số 64/2007/NĐ-CP ngày 10/4/2007 của Chính phủ về ứng dụng công nghệ thông tin trong hoạt động của cơ quan nhà nước;</w:t>
            </w:r>
          </w:p>
          <w:p w14:paraId="358DE48C" w14:textId="3C0CDD72" w:rsidR="002A4BA6" w:rsidRPr="009B5480" w:rsidRDefault="002A4BA6" w:rsidP="00FC76CF">
            <w:pPr>
              <w:spacing w:before="120" w:after="120"/>
              <w:jc w:val="both"/>
              <w:rPr>
                <w:rStyle w:val="fontstyle01"/>
                <w:rFonts w:ascii="Times New Roman" w:hAnsi="Times New Roman" w:cs="Times New Roman"/>
                <w:b w:val="0"/>
                <w:bCs w:val="0"/>
                <w:color w:val="auto"/>
                <w:sz w:val="26"/>
                <w:szCs w:val="26"/>
                <w:lang w:val="en-US"/>
              </w:rPr>
            </w:pPr>
            <w:r w:rsidRPr="009B5480">
              <w:rPr>
                <w:rStyle w:val="fontstyle01"/>
                <w:rFonts w:ascii="Times New Roman" w:hAnsi="Times New Roman" w:cs="Times New Roman"/>
                <w:b w:val="0"/>
                <w:bCs w:val="0"/>
                <w:color w:val="auto"/>
                <w:sz w:val="26"/>
                <w:szCs w:val="26"/>
                <w:lang w:val="en-US"/>
              </w:rPr>
              <w:t xml:space="preserve">- Căn cứ Nghị định số 20/2008/NĐ-CP ngày 14/02/2008 của Chính phủ về tiếp nhận, xử lý phản ánh, kiến nghị của cá nhân, tổ chức về </w:t>
            </w:r>
            <w:r w:rsidRPr="009B5480">
              <w:rPr>
                <w:rStyle w:val="fontstyle01"/>
                <w:rFonts w:ascii="Times New Roman" w:hAnsi="Times New Roman" w:cs="Times New Roman"/>
                <w:b w:val="0"/>
                <w:bCs w:val="0"/>
                <w:color w:val="auto"/>
                <w:sz w:val="26"/>
                <w:szCs w:val="26"/>
                <w:lang w:val="en-US"/>
              </w:rPr>
              <w:lastRenderedPageBreak/>
              <w:t>quy định hành chính.</w:t>
            </w:r>
          </w:p>
        </w:tc>
        <w:tc>
          <w:tcPr>
            <w:tcW w:w="1691" w:type="pct"/>
          </w:tcPr>
          <w:p w14:paraId="34E7E38D" w14:textId="5BD320B6" w:rsidR="00EB0FF5" w:rsidRPr="009B5480" w:rsidRDefault="00EB0FF5" w:rsidP="00EB0FF5">
            <w:pPr>
              <w:spacing w:before="120" w:after="120"/>
              <w:jc w:val="both"/>
              <w:rPr>
                <w:rStyle w:val="fontstyle01"/>
                <w:rFonts w:ascii="Times New Roman" w:hAnsi="Times New Roman" w:cs="Times New Roman"/>
                <w:b w:val="0"/>
                <w:bCs w:val="0"/>
                <w:color w:val="auto"/>
                <w:sz w:val="26"/>
                <w:szCs w:val="26"/>
              </w:rPr>
            </w:pPr>
            <w:r w:rsidRPr="009B5480">
              <w:rPr>
                <w:rStyle w:val="fontstyle01"/>
                <w:rFonts w:ascii="Times New Roman" w:hAnsi="Times New Roman" w:cs="Times New Roman"/>
                <w:b w:val="0"/>
                <w:bCs w:val="0"/>
                <w:color w:val="auto"/>
                <w:sz w:val="26"/>
                <w:szCs w:val="26"/>
                <w:lang w:val="en-US"/>
              </w:rPr>
              <w:lastRenderedPageBreak/>
              <w:t xml:space="preserve">- </w:t>
            </w:r>
            <w:r w:rsidRPr="009B5480">
              <w:rPr>
                <w:rStyle w:val="fontstyle01"/>
                <w:rFonts w:ascii="Times New Roman" w:hAnsi="Times New Roman" w:cs="Times New Roman"/>
                <w:b w:val="0"/>
                <w:bCs w:val="0"/>
                <w:color w:val="auto"/>
                <w:sz w:val="26"/>
                <w:szCs w:val="26"/>
              </w:rPr>
              <w:t>Căn cứ Luật Tổ chức chính quyền địa phương số 72/2025/QH15;</w:t>
            </w:r>
          </w:p>
          <w:p w14:paraId="3F11713D" w14:textId="445B7055" w:rsidR="00EB0FF5" w:rsidRPr="009B5480" w:rsidRDefault="00EB0FF5" w:rsidP="00EB0FF5">
            <w:pPr>
              <w:spacing w:before="120" w:after="120"/>
              <w:jc w:val="both"/>
              <w:rPr>
                <w:rStyle w:val="fontstyle01"/>
                <w:rFonts w:ascii="Times New Roman" w:hAnsi="Times New Roman" w:cs="Times New Roman"/>
                <w:b w:val="0"/>
                <w:bCs w:val="0"/>
                <w:color w:val="auto"/>
                <w:sz w:val="26"/>
                <w:szCs w:val="26"/>
              </w:rPr>
            </w:pPr>
            <w:r w:rsidRPr="009B5480">
              <w:rPr>
                <w:rStyle w:val="fontstyle01"/>
                <w:rFonts w:ascii="Times New Roman" w:hAnsi="Times New Roman" w:cs="Times New Roman"/>
                <w:b w:val="0"/>
                <w:bCs w:val="0"/>
                <w:color w:val="auto"/>
                <w:sz w:val="26"/>
                <w:szCs w:val="26"/>
                <w:lang w:val="en-US"/>
              </w:rPr>
              <w:t xml:space="preserve">- </w:t>
            </w:r>
            <w:r w:rsidRPr="009B5480">
              <w:rPr>
                <w:rStyle w:val="fontstyle01"/>
                <w:rFonts w:ascii="Times New Roman" w:hAnsi="Times New Roman" w:cs="Times New Roman"/>
                <w:b w:val="0"/>
                <w:bCs w:val="0"/>
                <w:color w:val="auto"/>
                <w:sz w:val="26"/>
                <w:szCs w:val="26"/>
              </w:rPr>
              <w:t>Căn cứ Luật Ban hành văn bản quy phạm pháp luật số 64/2025/QH15;</w:t>
            </w:r>
          </w:p>
          <w:p w14:paraId="1B3202E9" w14:textId="7C5E1C15" w:rsidR="00EB0FF5" w:rsidRPr="009B5480" w:rsidRDefault="00EB0FF5" w:rsidP="00EB0FF5">
            <w:pPr>
              <w:spacing w:before="120" w:after="120"/>
              <w:jc w:val="both"/>
              <w:rPr>
                <w:rStyle w:val="fontstyle01"/>
                <w:rFonts w:ascii="Times New Roman" w:hAnsi="Times New Roman" w:cs="Times New Roman"/>
                <w:b w:val="0"/>
                <w:bCs w:val="0"/>
                <w:color w:val="auto"/>
                <w:sz w:val="26"/>
                <w:szCs w:val="26"/>
              </w:rPr>
            </w:pPr>
            <w:r w:rsidRPr="009B5480">
              <w:rPr>
                <w:rStyle w:val="fontstyle01"/>
                <w:rFonts w:ascii="Times New Roman" w:hAnsi="Times New Roman" w:cs="Times New Roman"/>
                <w:b w:val="0"/>
                <w:bCs w:val="0"/>
                <w:color w:val="auto"/>
                <w:sz w:val="26"/>
                <w:szCs w:val="26"/>
                <w:lang w:val="en-US"/>
              </w:rPr>
              <w:t xml:space="preserve">- </w:t>
            </w:r>
            <w:r w:rsidRPr="009B5480">
              <w:rPr>
                <w:rStyle w:val="fontstyle01"/>
                <w:rFonts w:ascii="Times New Roman" w:hAnsi="Times New Roman" w:cs="Times New Roman"/>
                <w:b w:val="0"/>
                <w:bCs w:val="0"/>
                <w:color w:val="auto"/>
                <w:sz w:val="26"/>
                <w:szCs w:val="26"/>
              </w:rPr>
              <w:t>Căn cứ Luật Sửa đổi, bổ sung một số điều của Luật ban hành văn bản quy phạm pháp luật số 87/2025/QH15;</w:t>
            </w:r>
          </w:p>
          <w:p w14:paraId="68A65EA3" w14:textId="59BC4531" w:rsidR="00EB0FF5" w:rsidRPr="009B5480" w:rsidRDefault="00EB0FF5" w:rsidP="00EB0FF5">
            <w:pPr>
              <w:spacing w:before="120" w:after="120"/>
              <w:jc w:val="both"/>
              <w:rPr>
                <w:rStyle w:val="fontstyle01"/>
                <w:rFonts w:ascii="Times New Roman" w:hAnsi="Times New Roman" w:cs="Times New Roman"/>
                <w:b w:val="0"/>
                <w:bCs w:val="0"/>
                <w:color w:val="auto"/>
                <w:sz w:val="26"/>
                <w:szCs w:val="26"/>
              </w:rPr>
            </w:pPr>
            <w:r w:rsidRPr="009B5480">
              <w:rPr>
                <w:rStyle w:val="fontstyle01"/>
                <w:rFonts w:ascii="Times New Roman" w:hAnsi="Times New Roman" w:cs="Times New Roman"/>
                <w:b w:val="0"/>
                <w:bCs w:val="0"/>
                <w:color w:val="auto"/>
                <w:sz w:val="26"/>
                <w:szCs w:val="26"/>
                <w:lang w:val="en-US"/>
              </w:rPr>
              <w:t xml:space="preserve">- </w:t>
            </w:r>
            <w:r w:rsidRPr="009B5480">
              <w:rPr>
                <w:rStyle w:val="fontstyle01"/>
                <w:rFonts w:ascii="Times New Roman" w:hAnsi="Times New Roman" w:cs="Times New Roman"/>
                <w:b w:val="0"/>
                <w:bCs w:val="0"/>
                <w:color w:val="auto"/>
                <w:sz w:val="26"/>
                <w:szCs w:val="26"/>
              </w:rPr>
              <w:t>Căn cứ Luật Giao dịch điện tử số 20/2023/QH15;</w:t>
            </w:r>
          </w:p>
          <w:p w14:paraId="518983AE" w14:textId="609B32B4" w:rsidR="00EB0FF5" w:rsidRPr="009B5480" w:rsidRDefault="00EB0FF5" w:rsidP="00EB0FF5">
            <w:pPr>
              <w:spacing w:before="120" w:after="120"/>
              <w:jc w:val="both"/>
              <w:rPr>
                <w:rStyle w:val="fontstyle01"/>
                <w:rFonts w:ascii="Times New Roman" w:hAnsi="Times New Roman" w:cs="Times New Roman"/>
                <w:b w:val="0"/>
                <w:bCs w:val="0"/>
                <w:color w:val="auto"/>
                <w:sz w:val="26"/>
                <w:szCs w:val="26"/>
              </w:rPr>
            </w:pPr>
            <w:r w:rsidRPr="009B5480">
              <w:rPr>
                <w:rStyle w:val="fontstyle01"/>
                <w:rFonts w:ascii="Times New Roman" w:hAnsi="Times New Roman" w:cs="Times New Roman"/>
                <w:b w:val="0"/>
                <w:bCs w:val="0"/>
                <w:color w:val="auto"/>
                <w:sz w:val="26"/>
                <w:szCs w:val="26"/>
                <w:lang w:val="en-US"/>
              </w:rPr>
              <w:t xml:space="preserve">- </w:t>
            </w:r>
            <w:r w:rsidRPr="009B5480">
              <w:rPr>
                <w:rStyle w:val="fontstyle01"/>
                <w:rFonts w:ascii="Times New Roman" w:hAnsi="Times New Roman" w:cs="Times New Roman"/>
                <w:b w:val="0"/>
                <w:bCs w:val="0"/>
                <w:color w:val="auto"/>
                <w:sz w:val="26"/>
                <w:szCs w:val="26"/>
              </w:rPr>
              <w:t>Căn cứ Luật Bảo vệ dữ liệu cá nhân số 91/2025/QH15;</w:t>
            </w:r>
          </w:p>
          <w:p w14:paraId="238D9CB4" w14:textId="20E80C79" w:rsidR="00EB0FF5" w:rsidRPr="009B5480" w:rsidRDefault="00EB0FF5" w:rsidP="00EB0FF5">
            <w:pPr>
              <w:spacing w:before="120" w:after="120"/>
              <w:jc w:val="both"/>
              <w:rPr>
                <w:rStyle w:val="fontstyle01"/>
                <w:rFonts w:ascii="Times New Roman" w:hAnsi="Times New Roman" w:cs="Times New Roman"/>
                <w:b w:val="0"/>
                <w:bCs w:val="0"/>
                <w:color w:val="auto"/>
                <w:sz w:val="26"/>
                <w:szCs w:val="26"/>
              </w:rPr>
            </w:pPr>
            <w:r w:rsidRPr="009B5480">
              <w:rPr>
                <w:rStyle w:val="fontstyle01"/>
                <w:rFonts w:ascii="Times New Roman" w:hAnsi="Times New Roman" w:cs="Times New Roman"/>
                <w:b w:val="0"/>
                <w:bCs w:val="0"/>
                <w:color w:val="auto"/>
                <w:sz w:val="26"/>
                <w:szCs w:val="26"/>
                <w:lang w:val="en-US"/>
              </w:rPr>
              <w:t xml:space="preserve">- </w:t>
            </w:r>
            <w:r w:rsidRPr="009B5480">
              <w:rPr>
                <w:rStyle w:val="fontstyle01"/>
                <w:rFonts w:ascii="Times New Roman" w:hAnsi="Times New Roman" w:cs="Times New Roman"/>
                <w:b w:val="0"/>
                <w:bCs w:val="0"/>
                <w:color w:val="auto"/>
                <w:sz w:val="26"/>
                <w:szCs w:val="26"/>
              </w:rPr>
              <w:t>Căn cứ Luật An ninh mạng số 116/2025/QH15;</w:t>
            </w:r>
          </w:p>
          <w:p w14:paraId="0AC16DDA" w14:textId="282C70C2" w:rsidR="00EB0FF5" w:rsidRPr="009B5480" w:rsidRDefault="00EB0FF5" w:rsidP="00EB0FF5">
            <w:pPr>
              <w:spacing w:before="120" w:after="120"/>
              <w:jc w:val="both"/>
              <w:rPr>
                <w:rStyle w:val="fontstyle01"/>
                <w:rFonts w:ascii="Times New Roman" w:hAnsi="Times New Roman" w:cs="Times New Roman"/>
                <w:b w:val="0"/>
                <w:bCs w:val="0"/>
                <w:color w:val="auto"/>
                <w:sz w:val="26"/>
                <w:szCs w:val="26"/>
              </w:rPr>
            </w:pPr>
            <w:r w:rsidRPr="009B5480">
              <w:rPr>
                <w:rStyle w:val="fontstyle01"/>
                <w:rFonts w:ascii="Times New Roman" w:hAnsi="Times New Roman" w:cs="Times New Roman"/>
                <w:b w:val="0"/>
                <w:bCs w:val="0"/>
                <w:color w:val="auto"/>
                <w:sz w:val="26"/>
                <w:szCs w:val="26"/>
                <w:lang w:val="en-US"/>
              </w:rPr>
              <w:lastRenderedPageBreak/>
              <w:t xml:space="preserve">- </w:t>
            </w:r>
            <w:r w:rsidRPr="009B5480">
              <w:rPr>
                <w:rStyle w:val="fontstyle01"/>
                <w:rFonts w:ascii="Times New Roman" w:hAnsi="Times New Roman" w:cs="Times New Roman"/>
                <w:b w:val="0"/>
                <w:bCs w:val="0"/>
                <w:color w:val="auto"/>
                <w:sz w:val="26"/>
                <w:szCs w:val="26"/>
              </w:rPr>
              <w:t>Căn cứ Luật Chuyển đổi số số 148/2025/QH15;</w:t>
            </w:r>
          </w:p>
          <w:p w14:paraId="1F859286" w14:textId="76B9A705" w:rsidR="003655BA" w:rsidRPr="009B5480" w:rsidRDefault="00EB0FF5" w:rsidP="00EB0FF5">
            <w:pPr>
              <w:spacing w:before="120" w:after="120"/>
              <w:jc w:val="both"/>
              <w:rPr>
                <w:rStyle w:val="fontstyle01"/>
                <w:rFonts w:ascii="Times New Roman" w:hAnsi="Times New Roman" w:cs="Times New Roman"/>
                <w:b w:val="0"/>
                <w:bCs w:val="0"/>
                <w:color w:val="auto"/>
                <w:sz w:val="26"/>
                <w:szCs w:val="26"/>
                <w:lang w:val="en-US"/>
              </w:rPr>
            </w:pPr>
            <w:r w:rsidRPr="009B5480">
              <w:rPr>
                <w:rStyle w:val="fontstyle01"/>
                <w:rFonts w:ascii="Times New Roman" w:hAnsi="Times New Roman" w:cs="Times New Roman"/>
                <w:b w:val="0"/>
                <w:bCs w:val="0"/>
                <w:color w:val="auto"/>
                <w:sz w:val="26"/>
                <w:szCs w:val="26"/>
                <w:lang w:val="en-US"/>
              </w:rPr>
              <w:t xml:space="preserve">- </w:t>
            </w:r>
            <w:r w:rsidRPr="009B5480">
              <w:rPr>
                <w:rStyle w:val="fontstyle01"/>
                <w:rFonts w:ascii="Times New Roman" w:hAnsi="Times New Roman" w:cs="Times New Roman"/>
                <w:b w:val="0"/>
                <w:bCs w:val="0"/>
                <w:color w:val="auto"/>
                <w:sz w:val="26"/>
                <w:szCs w:val="26"/>
              </w:rPr>
              <w:t>Căn cứ Nghị định số 224/2026/NĐ-CP ngày 24/6/2026 của Chính phủ quy định chi tiết một số điều và biện pháp thi hành Luật Chuyển đổi số</w:t>
            </w:r>
            <w:r w:rsidRPr="009B5480">
              <w:rPr>
                <w:rStyle w:val="fontstyle01"/>
                <w:rFonts w:ascii="Times New Roman" w:hAnsi="Times New Roman" w:cs="Times New Roman"/>
                <w:b w:val="0"/>
                <w:bCs w:val="0"/>
                <w:color w:val="auto"/>
                <w:sz w:val="26"/>
                <w:szCs w:val="26"/>
                <w:lang w:val="en-US"/>
              </w:rPr>
              <w:t>.</w:t>
            </w:r>
          </w:p>
        </w:tc>
        <w:tc>
          <w:tcPr>
            <w:tcW w:w="1557" w:type="pct"/>
          </w:tcPr>
          <w:p w14:paraId="6252D2FA" w14:textId="074A1DC5" w:rsidR="003655BA" w:rsidRPr="009B5480" w:rsidRDefault="00E82798" w:rsidP="00E82798">
            <w:pPr>
              <w:spacing w:before="120" w:after="120"/>
              <w:jc w:val="both"/>
              <w:rPr>
                <w:rStyle w:val="fontstyle01"/>
                <w:rFonts w:ascii="Times New Roman" w:hAnsi="Times New Roman" w:cs="Times New Roman"/>
                <w:color w:val="auto"/>
                <w:sz w:val="26"/>
                <w:szCs w:val="26"/>
              </w:rPr>
            </w:pPr>
            <w:r w:rsidRPr="009B5480">
              <w:rPr>
                <w:rStyle w:val="fontstyle01"/>
                <w:rFonts w:ascii="Times New Roman" w:hAnsi="Times New Roman" w:cs="Times New Roman"/>
                <w:b w:val="0"/>
                <w:bCs w:val="0"/>
                <w:color w:val="auto"/>
                <w:sz w:val="26"/>
                <w:szCs w:val="26"/>
              </w:rPr>
              <w:lastRenderedPageBreak/>
              <w:t>Quyết định thay thế được ban hành để</w:t>
            </w:r>
            <w:r w:rsidRPr="009B5480">
              <w:rPr>
                <w:rStyle w:val="fontstyle01"/>
                <w:rFonts w:ascii="Times New Roman" w:hAnsi="Times New Roman" w:cs="Times New Roman"/>
                <w:b w:val="0"/>
                <w:bCs w:val="0"/>
                <w:color w:val="auto"/>
                <w:sz w:val="26"/>
                <w:szCs w:val="26"/>
                <w:lang w:val="en-US"/>
              </w:rPr>
              <w:t xml:space="preserve"> </w:t>
            </w:r>
            <w:r w:rsidRPr="009B5480">
              <w:rPr>
                <w:rStyle w:val="fontstyle01"/>
                <w:rFonts w:ascii="Times New Roman" w:hAnsi="Times New Roman" w:cs="Times New Roman"/>
                <w:b w:val="0"/>
                <w:bCs w:val="0"/>
                <w:color w:val="auto"/>
                <w:sz w:val="26"/>
                <w:szCs w:val="26"/>
              </w:rPr>
              <w:t>cập nhật, bổ sung căn cứ pháp lý</w:t>
            </w:r>
            <w:r w:rsidRPr="009B5480">
              <w:rPr>
                <w:rStyle w:val="fontstyle01"/>
                <w:rFonts w:ascii="Times New Roman" w:hAnsi="Times New Roman" w:cs="Times New Roman"/>
                <w:b w:val="0"/>
                <w:bCs w:val="0"/>
                <w:color w:val="auto"/>
                <w:sz w:val="26"/>
                <w:szCs w:val="26"/>
                <w:lang w:val="en-US"/>
              </w:rPr>
              <w:t xml:space="preserve">; cập nhật </w:t>
            </w:r>
            <w:r w:rsidRPr="009B5480">
              <w:rPr>
                <w:rStyle w:val="fontstyle01"/>
                <w:rFonts w:ascii="Times New Roman" w:hAnsi="Times New Roman" w:cs="Times New Roman"/>
                <w:b w:val="0"/>
                <w:bCs w:val="0"/>
                <w:color w:val="auto"/>
                <w:sz w:val="26"/>
                <w:szCs w:val="26"/>
              </w:rPr>
              <w:t xml:space="preserve"> toàn diện quy trình tiếp nhận, chuyển xử lý, xử lý, phản hồi và trách nhiệm của các chủ thể theo mô hình chính quyền địa phương 02 cấp và việc tích hợp chức năng phản ánh hiện trường trên ứng dụng </w:t>
            </w:r>
            <w:r w:rsidR="00F80CD1">
              <w:rPr>
                <w:rStyle w:val="fontstyle01"/>
                <w:rFonts w:ascii="Times New Roman" w:hAnsi="Times New Roman" w:cs="Times New Roman"/>
                <w:b w:val="0"/>
                <w:bCs w:val="0"/>
                <w:color w:val="auto"/>
                <w:sz w:val="26"/>
                <w:szCs w:val="26"/>
              </w:rPr>
              <w:t>iCamau</w:t>
            </w:r>
            <w:r w:rsidRPr="009B5480">
              <w:rPr>
                <w:rStyle w:val="fontstyle01"/>
                <w:rFonts w:ascii="Times New Roman" w:hAnsi="Times New Roman" w:cs="Times New Roman"/>
                <w:b w:val="0"/>
                <w:bCs w:val="0"/>
                <w:color w:val="auto"/>
                <w:sz w:val="26"/>
                <w:szCs w:val="26"/>
              </w:rPr>
              <w:t xml:space="preserve">. Việc thay thế toàn bộ Quyết định số 17/2022/QĐ-UBND giúp tránh áp dụng song song các quy định cũ không còn phù hợp về tổ chức, đầu mối và quy trình. </w:t>
            </w:r>
          </w:p>
        </w:tc>
      </w:tr>
      <w:tr w:rsidR="00DC1512" w:rsidRPr="009B5480" w14:paraId="3776E80B" w14:textId="77777777" w:rsidTr="009B5480">
        <w:tc>
          <w:tcPr>
            <w:tcW w:w="1753" w:type="pct"/>
            <w:vAlign w:val="center"/>
          </w:tcPr>
          <w:p w14:paraId="4A7F1541" w14:textId="13AA6436" w:rsidR="00FA67B6" w:rsidRPr="009B5480" w:rsidRDefault="008610FA" w:rsidP="00AA607C">
            <w:pPr>
              <w:widowControl/>
              <w:spacing w:before="120" w:after="120"/>
              <w:rPr>
                <w:rStyle w:val="fontstyle01"/>
                <w:rFonts w:ascii="Times New Roman" w:eastAsia="Times New Roman" w:hAnsi="Times New Roman" w:cs="Times New Roman"/>
                <w:bCs w:val="0"/>
                <w:color w:val="auto"/>
                <w:sz w:val="26"/>
                <w:szCs w:val="26"/>
                <w:lang w:val="en-US" w:eastAsia="en-US" w:bidi="ar-SA"/>
              </w:rPr>
            </w:pPr>
            <w:r w:rsidRPr="009B5480">
              <w:rPr>
                <w:rStyle w:val="fontstyle01"/>
                <w:rFonts w:ascii="Times New Roman" w:eastAsia="Times New Roman" w:hAnsi="Times New Roman" w:cs="Times New Roman"/>
                <w:bCs w:val="0"/>
                <w:color w:val="auto"/>
                <w:sz w:val="26"/>
                <w:szCs w:val="26"/>
                <w:lang w:val="en-US" w:eastAsia="en-US" w:bidi="ar-SA"/>
              </w:rPr>
              <w:lastRenderedPageBreak/>
              <w:t xml:space="preserve">II. Quy định kèm theo </w:t>
            </w:r>
            <w:r w:rsidR="00562D93" w:rsidRPr="009B5480">
              <w:rPr>
                <w:rStyle w:val="fontstyle01"/>
                <w:rFonts w:ascii="Times New Roman" w:eastAsia="Times New Roman" w:hAnsi="Times New Roman" w:cs="Times New Roman"/>
                <w:bCs w:val="0"/>
                <w:color w:val="auto"/>
                <w:sz w:val="26"/>
                <w:szCs w:val="26"/>
                <w:lang w:val="en-US" w:eastAsia="en-US" w:bidi="ar-SA"/>
              </w:rPr>
              <w:t>Quyết định số 17/2022/QĐ-UBND</w:t>
            </w:r>
          </w:p>
        </w:tc>
        <w:tc>
          <w:tcPr>
            <w:tcW w:w="1691" w:type="pct"/>
            <w:vAlign w:val="center"/>
          </w:tcPr>
          <w:p w14:paraId="085F32E9" w14:textId="1A693A7E" w:rsidR="00FA67B6" w:rsidRPr="009B5480" w:rsidRDefault="003655BA" w:rsidP="004424BE">
            <w:pPr>
              <w:widowControl/>
              <w:spacing w:before="120" w:after="120"/>
              <w:jc w:val="both"/>
              <w:rPr>
                <w:rStyle w:val="fontstyle01"/>
                <w:rFonts w:ascii="Times New Roman" w:eastAsia="Times New Roman" w:hAnsi="Times New Roman" w:cs="Times New Roman"/>
                <w:b w:val="0"/>
                <w:bCs w:val="0"/>
                <w:color w:val="auto"/>
                <w:sz w:val="26"/>
                <w:szCs w:val="26"/>
                <w:lang w:val="en-US" w:eastAsia="en-US" w:bidi="ar-SA"/>
              </w:rPr>
            </w:pPr>
            <w:r w:rsidRPr="009B5480">
              <w:rPr>
                <w:rFonts w:ascii="Times New Roman" w:eastAsia="Times New Roman" w:hAnsi="Times New Roman" w:cs="Times New Roman"/>
                <w:b/>
                <w:bCs/>
                <w:color w:val="auto"/>
                <w:kern w:val="2"/>
                <w:sz w:val="26"/>
                <w:szCs w:val="26"/>
                <w:lang w:val="en-US" w:eastAsia="en-US" w:bidi="ar-SA"/>
                <w14:ligatures w14:val="standardContextual"/>
              </w:rPr>
              <w:t>II. Dự thảo Quy định kèm theo Quyết định</w:t>
            </w:r>
          </w:p>
        </w:tc>
        <w:tc>
          <w:tcPr>
            <w:tcW w:w="1557" w:type="pct"/>
          </w:tcPr>
          <w:p w14:paraId="4730D562" w14:textId="4226127C" w:rsidR="00FA67B6" w:rsidRPr="009B5480" w:rsidRDefault="00B57554" w:rsidP="00A2667A">
            <w:pPr>
              <w:widowControl/>
              <w:spacing w:before="120" w:after="120"/>
              <w:jc w:val="both"/>
              <w:rPr>
                <w:rStyle w:val="fontstyle01"/>
                <w:rFonts w:ascii="Times New Roman" w:hAnsi="Times New Roman" w:cs="Times New Roman"/>
                <w:b w:val="0"/>
                <w:bCs w:val="0"/>
                <w:color w:val="auto"/>
                <w:sz w:val="26"/>
                <w:szCs w:val="26"/>
              </w:rPr>
            </w:pPr>
            <w:r w:rsidRPr="009B5480">
              <w:rPr>
                <w:rStyle w:val="fontstyle01"/>
                <w:rFonts w:ascii="Times New Roman" w:hAnsi="Times New Roman" w:cs="Times New Roman"/>
                <w:b w:val="0"/>
                <w:bCs w:val="0"/>
                <w:color w:val="auto"/>
                <w:sz w:val="26"/>
                <w:szCs w:val="26"/>
              </w:rPr>
              <w:t>Dự thảo giữ bố cục 03 chương, 17 điều nhưng điều chỉnh nội dung và cơ cấu điều khoản để làm rõ quy trình nghiệp vụ, thời hạn, trách nhiệm và cơ chế theo dõi. Một số điều được tách hoặc đổi tên nhằm phân biệt rõ các công đoạn trước đây quy định chung trong cùng điều; các điều về trách nhiệm được sắp xếp lại theo chức năng thực tế sau sắp xếp tổ chức bộ máy.</w:t>
            </w:r>
          </w:p>
        </w:tc>
      </w:tr>
      <w:tr w:rsidR="00DC1512" w:rsidRPr="009B5480" w14:paraId="2327137E" w14:textId="77777777" w:rsidTr="009B5480">
        <w:tc>
          <w:tcPr>
            <w:tcW w:w="1753" w:type="pct"/>
            <w:vAlign w:val="center"/>
          </w:tcPr>
          <w:p w14:paraId="37300061" w14:textId="0CA4DB81" w:rsidR="006A60F5" w:rsidRPr="009B5480" w:rsidRDefault="00D43007" w:rsidP="00562D93">
            <w:pPr>
              <w:shd w:val="clear" w:color="auto" w:fill="FFFFFF"/>
              <w:spacing w:before="120" w:after="120"/>
              <w:jc w:val="both"/>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rPr>
              <w:t>Điều 1. Phạm vi điều chỉ</w:t>
            </w:r>
            <w:r w:rsidR="00562D93" w:rsidRPr="009B5480">
              <w:rPr>
                <w:rFonts w:ascii="Times New Roman" w:eastAsia="Arial" w:hAnsi="Times New Roman" w:cs="Times New Roman"/>
                <w:color w:val="auto"/>
                <w:sz w:val="26"/>
                <w:szCs w:val="26"/>
              </w:rPr>
              <w:t>nh</w:t>
            </w:r>
          </w:p>
        </w:tc>
        <w:tc>
          <w:tcPr>
            <w:tcW w:w="1691" w:type="pct"/>
            <w:vAlign w:val="center"/>
          </w:tcPr>
          <w:p w14:paraId="478B5152" w14:textId="607508B7" w:rsidR="006A60F5" w:rsidRPr="009B5480" w:rsidRDefault="00710FBA" w:rsidP="004424BE">
            <w:pPr>
              <w:shd w:val="clear" w:color="auto" w:fill="FFFFFF"/>
              <w:spacing w:before="120" w:after="120"/>
              <w:jc w:val="both"/>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lang w:val="en-US"/>
              </w:rPr>
              <w:t>Điều 1. Phạm vi điều chỉnh</w:t>
            </w:r>
          </w:p>
        </w:tc>
        <w:tc>
          <w:tcPr>
            <w:tcW w:w="1557" w:type="pct"/>
            <w:vAlign w:val="center"/>
          </w:tcPr>
          <w:p w14:paraId="46BB8696" w14:textId="53635B6C" w:rsidR="006A60F5" w:rsidRPr="009B5480" w:rsidRDefault="00B57554" w:rsidP="004424BE">
            <w:pPr>
              <w:widowControl/>
              <w:spacing w:before="120" w:after="120"/>
              <w:jc w:val="both"/>
              <w:rPr>
                <w:rFonts w:ascii="Times New Roman" w:eastAsia="Times New Roman" w:hAnsi="Times New Roman" w:cs="Times New Roman"/>
                <w:bCs/>
                <w:color w:val="auto"/>
                <w:sz w:val="26"/>
                <w:szCs w:val="26"/>
                <w:lang w:val="en-US" w:eastAsia="en-US" w:bidi="ar-SA"/>
              </w:rPr>
            </w:pPr>
            <w:r w:rsidRPr="009B5480">
              <w:rPr>
                <w:rFonts w:ascii="Times New Roman" w:eastAsia="Times New Roman" w:hAnsi="Times New Roman" w:cs="Times New Roman"/>
                <w:bCs/>
                <w:color w:val="auto"/>
                <w:sz w:val="26"/>
                <w:szCs w:val="26"/>
                <w:lang w:val="en-US" w:eastAsia="en-US" w:bidi="ar-SA"/>
              </w:rPr>
              <w:t xml:space="preserve">Giữ phạm vi điều chỉnh về phản ánh hiện trường nhưng mô tả cụ thể các công đoạn: gửi, tiếp nhận, kiểm tra, phân loại, chuyển xử lý, xử lý, phản hồi, công khai, theo dõi, đánh giá và tổng hợp. Dự thảo xác định rõ kênh tiếp nhận là chức năng phản ánh hiện trường tích hợp trong ứng dụng </w:t>
            </w:r>
            <w:r w:rsidR="00F80CD1">
              <w:rPr>
                <w:rFonts w:ascii="Times New Roman" w:eastAsia="Times New Roman" w:hAnsi="Times New Roman" w:cs="Times New Roman"/>
                <w:bCs/>
                <w:color w:val="auto"/>
                <w:sz w:val="26"/>
                <w:szCs w:val="26"/>
                <w:lang w:val="en-US" w:eastAsia="en-US" w:bidi="ar-SA"/>
              </w:rPr>
              <w:t>iCamau</w:t>
            </w:r>
            <w:r w:rsidRPr="009B5480">
              <w:rPr>
                <w:rFonts w:ascii="Times New Roman" w:eastAsia="Times New Roman" w:hAnsi="Times New Roman" w:cs="Times New Roman"/>
                <w:bCs/>
                <w:color w:val="auto"/>
                <w:sz w:val="26"/>
                <w:szCs w:val="26"/>
                <w:lang w:val="en-US" w:eastAsia="en-US" w:bidi="ar-SA"/>
              </w:rPr>
              <w:t xml:space="preserve">. Đồng thời, làm rõ các </w:t>
            </w:r>
            <w:r w:rsidRPr="009B5480">
              <w:rPr>
                <w:rFonts w:ascii="Times New Roman" w:eastAsia="Times New Roman" w:hAnsi="Times New Roman" w:cs="Times New Roman"/>
                <w:bCs/>
                <w:color w:val="auto"/>
                <w:sz w:val="26"/>
                <w:szCs w:val="26"/>
                <w:lang w:val="en-US" w:eastAsia="en-US" w:bidi="ar-SA"/>
              </w:rPr>
              <w:lastRenderedPageBreak/>
              <w:t>trường hợp không thuộc phạm vi điều chỉnh như thủ tục hành chính, khiếu nại, tố cáo, phản ánh kiến nghị về quy định hành chính và tin báo về tội phạm; các nội dung này phải được hướng dẫn hoặc chuyển đúng cơ chế pháp luật tương ứng, tránh dùng quy trình phản ánh hiện trường để thay thế thủ tục chuyên ngành.</w:t>
            </w:r>
          </w:p>
        </w:tc>
      </w:tr>
      <w:tr w:rsidR="00DC1512" w:rsidRPr="009B5480" w14:paraId="73A9B265" w14:textId="77777777" w:rsidTr="009B5480">
        <w:trPr>
          <w:trHeight w:val="589"/>
        </w:trPr>
        <w:tc>
          <w:tcPr>
            <w:tcW w:w="1753" w:type="pct"/>
            <w:vAlign w:val="center"/>
          </w:tcPr>
          <w:p w14:paraId="3ABFD480" w14:textId="6AD352A5" w:rsidR="00D43007" w:rsidRPr="009B5480" w:rsidRDefault="00D43007" w:rsidP="002E4270">
            <w:pPr>
              <w:shd w:val="clear" w:color="auto" w:fill="FFFFFF"/>
              <w:spacing w:before="120" w:after="120"/>
              <w:jc w:val="both"/>
              <w:rPr>
                <w:rFonts w:ascii="Times New Roman" w:hAnsi="Times New Roman" w:cs="Times New Roman"/>
                <w:color w:val="auto"/>
                <w:sz w:val="26"/>
                <w:szCs w:val="26"/>
                <w:lang w:val="en-US"/>
              </w:rPr>
            </w:pPr>
            <w:r w:rsidRPr="009B5480">
              <w:rPr>
                <w:rFonts w:ascii="Times New Roman" w:eastAsia="Arial" w:hAnsi="Times New Roman" w:cs="Times New Roman"/>
                <w:color w:val="auto"/>
                <w:sz w:val="26"/>
                <w:szCs w:val="26"/>
              </w:rPr>
              <w:lastRenderedPageBreak/>
              <w:t xml:space="preserve">Điều </w:t>
            </w:r>
            <w:r w:rsidR="00852CEC" w:rsidRPr="009B5480">
              <w:rPr>
                <w:rFonts w:ascii="Times New Roman" w:eastAsia="Arial" w:hAnsi="Times New Roman" w:cs="Times New Roman"/>
                <w:color w:val="auto"/>
                <w:sz w:val="26"/>
                <w:szCs w:val="26"/>
                <w:lang w:val="en-US"/>
              </w:rPr>
              <w:t>2</w:t>
            </w:r>
            <w:r w:rsidRPr="009B5480">
              <w:rPr>
                <w:rFonts w:ascii="Times New Roman" w:eastAsia="Arial" w:hAnsi="Times New Roman" w:cs="Times New Roman"/>
                <w:color w:val="auto"/>
                <w:sz w:val="26"/>
                <w:szCs w:val="26"/>
              </w:rPr>
              <w:t xml:space="preserve">. </w:t>
            </w:r>
            <w:r w:rsidR="00852CEC" w:rsidRPr="009B5480">
              <w:rPr>
                <w:rFonts w:ascii="Times New Roman" w:eastAsia="Arial" w:hAnsi="Times New Roman" w:cs="Times New Roman"/>
                <w:color w:val="auto"/>
                <w:sz w:val="26"/>
                <w:szCs w:val="26"/>
                <w:lang w:val="en-US"/>
              </w:rPr>
              <w:t>Đối tượng áp dụng</w:t>
            </w:r>
          </w:p>
        </w:tc>
        <w:tc>
          <w:tcPr>
            <w:tcW w:w="1691" w:type="pct"/>
            <w:vAlign w:val="center"/>
          </w:tcPr>
          <w:p w14:paraId="6C480299" w14:textId="103716F4" w:rsidR="00D43007" w:rsidRPr="009B5480" w:rsidRDefault="00710FBA" w:rsidP="00F639A9">
            <w:pPr>
              <w:spacing w:before="120" w:after="120"/>
              <w:jc w:val="both"/>
              <w:rPr>
                <w:rFonts w:ascii="Times New Roman" w:hAnsi="Times New Roman" w:cs="Times New Roman"/>
                <w:color w:val="auto"/>
                <w:sz w:val="26"/>
                <w:szCs w:val="26"/>
                <w:lang w:val="en-US"/>
              </w:rPr>
            </w:pPr>
            <w:r w:rsidRPr="009B5480">
              <w:rPr>
                <w:rFonts w:ascii="Times New Roman" w:eastAsia="Arial" w:hAnsi="Times New Roman" w:cs="Times New Roman"/>
                <w:color w:val="auto"/>
                <w:sz w:val="26"/>
                <w:szCs w:val="26"/>
              </w:rPr>
              <w:t xml:space="preserve">Điều </w:t>
            </w:r>
            <w:r w:rsidRPr="009B5480">
              <w:rPr>
                <w:rFonts w:ascii="Times New Roman" w:eastAsia="Arial" w:hAnsi="Times New Roman" w:cs="Times New Roman"/>
                <w:color w:val="auto"/>
                <w:sz w:val="26"/>
                <w:szCs w:val="26"/>
                <w:lang w:val="en-US"/>
              </w:rPr>
              <w:t>2</w:t>
            </w:r>
            <w:r w:rsidRPr="009B5480">
              <w:rPr>
                <w:rFonts w:ascii="Times New Roman" w:eastAsia="Arial" w:hAnsi="Times New Roman" w:cs="Times New Roman"/>
                <w:color w:val="auto"/>
                <w:sz w:val="26"/>
                <w:szCs w:val="26"/>
              </w:rPr>
              <w:t xml:space="preserve">. </w:t>
            </w:r>
            <w:r w:rsidRPr="009B5480">
              <w:rPr>
                <w:rFonts w:ascii="Times New Roman" w:eastAsia="Arial" w:hAnsi="Times New Roman" w:cs="Times New Roman"/>
                <w:color w:val="auto"/>
                <w:sz w:val="26"/>
                <w:szCs w:val="26"/>
                <w:lang w:val="en-US"/>
              </w:rPr>
              <w:t>Đối tượng áp dụng</w:t>
            </w:r>
          </w:p>
        </w:tc>
        <w:tc>
          <w:tcPr>
            <w:tcW w:w="1557" w:type="pct"/>
            <w:vAlign w:val="center"/>
          </w:tcPr>
          <w:p w14:paraId="21988818" w14:textId="57D086A3" w:rsidR="00262083" w:rsidRPr="009B5480" w:rsidRDefault="00B57554" w:rsidP="00DA45ED">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Giữ nhóm đối tượng áp dụng nhưng cập nhật theo mô hình chính quyền địa phương 02 cấp, không còn quy định UBND cấp huyện như Quyết định số 17/2022/QĐ-UBND. Bổ sung, làm rõ các cơ quan, đơn vị cung ứng dịch vụ công ích hoặc tổ chức, cá nhân được giao xử lý phản ánh và người gửi phản ánh, để xác định đầy đủ trách nhiệm trong toàn bộ quy trình.</w:t>
            </w:r>
          </w:p>
        </w:tc>
      </w:tr>
      <w:tr w:rsidR="00DC1512" w:rsidRPr="009B5480" w14:paraId="028AAFAC" w14:textId="77777777" w:rsidTr="009B5480">
        <w:trPr>
          <w:trHeight w:val="557"/>
        </w:trPr>
        <w:tc>
          <w:tcPr>
            <w:tcW w:w="1753" w:type="pct"/>
            <w:vAlign w:val="center"/>
          </w:tcPr>
          <w:p w14:paraId="24F5FAFE" w14:textId="1110E1A9" w:rsidR="00D43007" w:rsidRPr="009B5480" w:rsidRDefault="002E4270" w:rsidP="00467701">
            <w:pPr>
              <w:spacing w:before="120" w:after="120"/>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Điều 3. Giải thích từ ngữ</w:t>
            </w:r>
          </w:p>
        </w:tc>
        <w:tc>
          <w:tcPr>
            <w:tcW w:w="1691" w:type="pct"/>
            <w:vAlign w:val="center"/>
          </w:tcPr>
          <w:p w14:paraId="0BAAAF14" w14:textId="20C5944A" w:rsidR="00D43007" w:rsidRPr="009B5480" w:rsidRDefault="00710FBA" w:rsidP="002D5CF2">
            <w:pPr>
              <w:spacing w:before="120" w:after="120"/>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Điều 3. Giải thích từ ngữ</w:t>
            </w:r>
          </w:p>
        </w:tc>
        <w:tc>
          <w:tcPr>
            <w:tcW w:w="1557" w:type="pct"/>
          </w:tcPr>
          <w:p w14:paraId="2E0B4CB6" w14:textId="7F1480B0" w:rsidR="008371B7" w:rsidRPr="009B5480" w:rsidRDefault="005A104C" w:rsidP="005054F7">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 xml:space="preserve">Dự thảo chuẩn hóa các khái niệm cần thiết cho vận hành, gồm phản ánh hiện trường, hệ thống phản ánh hiện trường, đầu mối tiếp nhận/điều phối, cơ quan/đơn vị xử lý và phản ánh khẩn cấp. So với quy định cũ mô tả nhiều giao diện của cổng thông tin tương tác, dự thảo tập </w:t>
            </w:r>
            <w:r w:rsidRPr="009B5480">
              <w:rPr>
                <w:rFonts w:ascii="Times New Roman" w:hAnsi="Times New Roman" w:cs="Times New Roman"/>
                <w:color w:val="auto"/>
                <w:sz w:val="26"/>
                <w:szCs w:val="26"/>
                <w:lang w:val="en-US"/>
              </w:rPr>
              <w:lastRenderedPageBreak/>
              <w:t xml:space="preserve">trung vào chức năng nghiệp vụ thực tế của hệ thống </w:t>
            </w:r>
            <w:r w:rsidR="00F80CD1">
              <w:rPr>
                <w:rFonts w:ascii="Times New Roman" w:hAnsi="Times New Roman" w:cs="Times New Roman"/>
                <w:color w:val="auto"/>
                <w:sz w:val="26"/>
                <w:szCs w:val="26"/>
                <w:lang w:val="en-US"/>
              </w:rPr>
              <w:t>iCamau</w:t>
            </w:r>
            <w:r w:rsidRPr="009B5480">
              <w:rPr>
                <w:rFonts w:ascii="Times New Roman" w:hAnsi="Times New Roman" w:cs="Times New Roman"/>
                <w:color w:val="auto"/>
                <w:sz w:val="26"/>
                <w:szCs w:val="26"/>
                <w:lang w:val="en-US"/>
              </w:rPr>
              <w:t xml:space="preserve"> và xác định Cổng Thông tin điện tử tỉnh thuộc Văn phòng UBND tỉnh là đầu mối nghiệp vụ. Cách quy định này giúp phân định vai trò nghiệp vụ với vai trò bảo đảm kỹ thuật.</w:t>
            </w:r>
          </w:p>
        </w:tc>
      </w:tr>
      <w:tr w:rsidR="00DC1512" w:rsidRPr="009B5480" w14:paraId="080E0F69" w14:textId="77777777" w:rsidTr="009B5480">
        <w:trPr>
          <w:trHeight w:val="841"/>
        </w:trPr>
        <w:tc>
          <w:tcPr>
            <w:tcW w:w="1753" w:type="pct"/>
            <w:vAlign w:val="center"/>
          </w:tcPr>
          <w:p w14:paraId="21AF3D0A" w14:textId="47213BD7" w:rsidR="009C265C" w:rsidRPr="009B5480" w:rsidRDefault="002E4270" w:rsidP="00262083">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lang w:val="en-US"/>
              </w:rPr>
              <w:lastRenderedPageBreak/>
              <w:t>Điều 4. Nguyên tắc tiếp nhận, xử lý phản ánh hiện trường</w:t>
            </w:r>
          </w:p>
        </w:tc>
        <w:tc>
          <w:tcPr>
            <w:tcW w:w="1691" w:type="pct"/>
            <w:vAlign w:val="center"/>
          </w:tcPr>
          <w:p w14:paraId="5AC57CA0" w14:textId="47D44564" w:rsidR="009C265C" w:rsidRPr="009B5480" w:rsidRDefault="00710FBA" w:rsidP="00533D4D">
            <w:pPr>
              <w:shd w:val="clear" w:color="auto" w:fill="FFFFFF"/>
              <w:spacing w:before="120" w:after="120"/>
              <w:jc w:val="both"/>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lang w:val="en-US"/>
              </w:rPr>
              <w:t>Điều 4. Nguyên tắc tiếp nhận, xử lý phản ánh</w:t>
            </w:r>
          </w:p>
        </w:tc>
        <w:tc>
          <w:tcPr>
            <w:tcW w:w="1557" w:type="pct"/>
            <w:vAlign w:val="center"/>
          </w:tcPr>
          <w:p w14:paraId="654AF7B7" w14:textId="1B01BB70" w:rsidR="007430B2" w:rsidRPr="009B5480" w:rsidRDefault="005A104C" w:rsidP="00A9572D">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Kế thừa nguyên tắc tuân thủ pháp luật, công khai, minh bạch, thuận tiện và phối hợp; đồng thời bổ sung yêu cầu xác định cơ quan chủ trì khi vụ việc liên quan nhiều cơ quan, hạn chế chuyển vòng, ghi nhận dữ liệu phục vụ kiểm tra, giám sát, bảo vệ dữ liệu cá nhân và thông tin không được công khai. Dự thảo cũng nêu rõ kết quả xử lý phản ánh hiện trường không thay thế quyết định hoặc kết quả giải quyết theo pháp luật chuyên ngành, nhằm tránh nhầm lẫn về giá trị pháp lý.</w:t>
            </w:r>
          </w:p>
        </w:tc>
      </w:tr>
      <w:tr w:rsidR="00DC1512" w:rsidRPr="009B5480" w14:paraId="400194C0" w14:textId="77777777" w:rsidTr="009B5480">
        <w:trPr>
          <w:trHeight w:val="669"/>
        </w:trPr>
        <w:tc>
          <w:tcPr>
            <w:tcW w:w="1753" w:type="pct"/>
            <w:vAlign w:val="center"/>
          </w:tcPr>
          <w:p w14:paraId="37A98A04" w14:textId="6D80D02C" w:rsidR="009C265C" w:rsidRPr="009B5480" w:rsidRDefault="00A40BA3" w:rsidP="002E4270">
            <w:pPr>
              <w:spacing w:before="120" w:after="120"/>
              <w:jc w:val="both"/>
              <w:rPr>
                <w:rFonts w:ascii="Times New Roman" w:eastAsia="Arial" w:hAnsi="Times New Roman" w:cs="Times New Roman"/>
                <w:color w:val="auto"/>
                <w:sz w:val="26"/>
                <w:szCs w:val="26"/>
                <w:lang w:val="en-US"/>
              </w:rPr>
            </w:pPr>
            <w:r w:rsidRPr="009B5480">
              <w:rPr>
                <w:rFonts w:ascii="Times New Roman" w:hAnsi="Times New Roman" w:cs="Times New Roman"/>
                <w:color w:val="auto"/>
                <w:sz w:val="26"/>
                <w:szCs w:val="26"/>
              </w:rPr>
              <w:t xml:space="preserve">Điều </w:t>
            </w:r>
            <w:r w:rsidR="002E4270" w:rsidRPr="009B5480">
              <w:rPr>
                <w:rFonts w:ascii="Times New Roman" w:hAnsi="Times New Roman" w:cs="Times New Roman"/>
                <w:color w:val="auto"/>
                <w:sz w:val="26"/>
                <w:szCs w:val="26"/>
                <w:lang w:val="en-US"/>
              </w:rPr>
              <w:t>5. Hình thức và thời gian tiếp nhận phản ánh hiện trường</w:t>
            </w:r>
          </w:p>
        </w:tc>
        <w:tc>
          <w:tcPr>
            <w:tcW w:w="1691" w:type="pct"/>
            <w:vAlign w:val="center"/>
          </w:tcPr>
          <w:p w14:paraId="7E208853" w14:textId="33467EC0" w:rsidR="009C265C" w:rsidRPr="009B5480" w:rsidRDefault="00710FBA" w:rsidP="00533D4D">
            <w:pPr>
              <w:spacing w:before="120" w:after="120"/>
              <w:jc w:val="both"/>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lang w:val="en-US"/>
              </w:rPr>
              <w:t>Điều 5. Hình thức tiếp nhận và thông tin phản ánh</w:t>
            </w:r>
          </w:p>
        </w:tc>
        <w:tc>
          <w:tcPr>
            <w:tcW w:w="1557" w:type="pct"/>
            <w:vAlign w:val="center"/>
          </w:tcPr>
          <w:p w14:paraId="411AE64B" w14:textId="3952A12C" w:rsidR="009C265C" w:rsidRPr="009B5480" w:rsidRDefault="005A104C" w:rsidP="00F56D78">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 xml:space="preserve">Dự thảo tiếp tục cho phép gửi phản ánh 24/7 nhưng xác định cụ thể kênh gửi qua chức năng phản ánh hiện trường trên </w:t>
            </w:r>
            <w:r w:rsidR="00F80CD1">
              <w:rPr>
                <w:rFonts w:ascii="Times New Roman" w:hAnsi="Times New Roman" w:cs="Times New Roman"/>
                <w:color w:val="auto"/>
                <w:sz w:val="26"/>
                <w:szCs w:val="26"/>
                <w:lang w:val="en-US"/>
              </w:rPr>
              <w:t>iCamau</w:t>
            </w:r>
            <w:r w:rsidRPr="009B5480">
              <w:rPr>
                <w:rFonts w:ascii="Times New Roman" w:hAnsi="Times New Roman" w:cs="Times New Roman"/>
                <w:color w:val="auto"/>
                <w:sz w:val="26"/>
                <w:szCs w:val="26"/>
                <w:lang w:val="en-US"/>
              </w:rPr>
              <w:t xml:space="preserve">; không bắt buộc đăng nhập tài khoản. Bổ sung nguyên tắc quản lý, sử dụng thông tin cá nhân trong phạm vi </w:t>
            </w:r>
            <w:r w:rsidRPr="009B5480">
              <w:rPr>
                <w:rFonts w:ascii="Times New Roman" w:hAnsi="Times New Roman" w:cs="Times New Roman"/>
                <w:color w:val="auto"/>
                <w:sz w:val="26"/>
                <w:szCs w:val="26"/>
                <w:lang w:val="en-US"/>
              </w:rPr>
              <w:lastRenderedPageBreak/>
              <w:t>cần thiết và gắn việc xử lý với thời hạn quy định tại các điều liên quan. So với quy định cũ chỉ nêu thời gian tiếp nhận 24/24 giờ, 07 ngày/tuần, dự thảo phân biệt khả năng gửi phản ánh liên tục với thời gian nghiệp vụ kiểm tra, phân loại và xử lý.</w:t>
            </w:r>
          </w:p>
        </w:tc>
      </w:tr>
      <w:tr w:rsidR="00DC1512" w:rsidRPr="009B5480" w14:paraId="695B19AB" w14:textId="77777777" w:rsidTr="009B5480">
        <w:trPr>
          <w:trHeight w:val="291"/>
        </w:trPr>
        <w:tc>
          <w:tcPr>
            <w:tcW w:w="1753" w:type="pct"/>
            <w:vAlign w:val="center"/>
          </w:tcPr>
          <w:p w14:paraId="7AAFF022" w14:textId="5CAE9211" w:rsidR="00BC17D7" w:rsidRPr="009B5480" w:rsidRDefault="00D65DB2" w:rsidP="002E4270">
            <w:pPr>
              <w:spacing w:before="120" w:after="120"/>
              <w:jc w:val="both"/>
              <w:rPr>
                <w:rFonts w:ascii="Times New Roman" w:eastAsia="Arial" w:hAnsi="Times New Roman" w:cs="Times New Roman"/>
                <w:color w:val="auto"/>
                <w:sz w:val="26"/>
                <w:szCs w:val="26"/>
                <w:lang w:val="en-US"/>
              </w:rPr>
            </w:pPr>
            <w:r w:rsidRPr="009B5480">
              <w:rPr>
                <w:rFonts w:ascii="Times New Roman" w:hAnsi="Times New Roman" w:cs="Times New Roman"/>
                <w:bCs/>
                <w:color w:val="auto"/>
                <w:sz w:val="26"/>
                <w:szCs w:val="26"/>
              </w:rPr>
              <w:lastRenderedPageBreak/>
              <w:t xml:space="preserve">Điều </w:t>
            </w:r>
            <w:r w:rsidR="002E4270" w:rsidRPr="009B5480">
              <w:rPr>
                <w:rFonts w:ascii="Times New Roman" w:hAnsi="Times New Roman" w:cs="Times New Roman"/>
                <w:bCs/>
                <w:color w:val="auto"/>
                <w:sz w:val="26"/>
                <w:szCs w:val="26"/>
                <w:lang w:val="en-US"/>
              </w:rPr>
              <w:t>6</w:t>
            </w:r>
            <w:r w:rsidRPr="009B5480">
              <w:rPr>
                <w:rFonts w:ascii="Times New Roman" w:hAnsi="Times New Roman" w:cs="Times New Roman"/>
                <w:bCs/>
                <w:color w:val="auto"/>
                <w:sz w:val="26"/>
                <w:szCs w:val="26"/>
              </w:rPr>
              <w:t xml:space="preserve">. </w:t>
            </w:r>
            <w:r w:rsidR="002E4270" w:rsidRPr="009B5480">
              <w:rPr>
                <w:rFonts w:ascii="Times New Roman" w:hAnsi="Times New Roman" w:cs="Times New Roman"/>
                <w:color w:val="auto"/>
                <w:sz w:val="26"/>
                <w:szCs w:val="26"/>
                <w:lang w:val="en-US"/>
              </w:rPr>
              <w:t>Yêu cầu đối với phản ánh hiện trường</w:t>
            </w:r>
            <w:r w:rsidRPr="009B5480">
              <w:rPr>
                <w:rFonts w:ascii="Times New Roman" w:hAnsi="Times New Roman" w:cs="Times New Roman"/>
                <w:color w:val="auto"/>
                <w:sz w:val="26"/>
                <w:szCs w:val="26"/>
              </w:rPr>
              <w:t xml:space="preserve"> </w:t>
            </w:r>
          </w:p>
        </w:tc>
        <w:tc>
          <w:tcPr>
            <w:tcW w:w="1691" w:type="pct"/>
            <w:vAlign w:val="center"/>
          </w:tcPr>
          <w:p w14:paraId="4A9C4375" w14:textId="0604D223" w:rsidR="00BC17D7" w:rsidRPr="009B5480" w:rsidRDefault="008053DC" w:rsidP="00B72B5F">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lang w:val="en-US"/>
              </w:rPr>
              <w:t>Điều 6. Yêu cầu đối với nội dung phản ánh</w:t>
            </w:r>
          </w:p>
        </w:tc>
        <w:tc>
          <w:tcPr>
            <w:tcW w:w="1557" w:type="pct"/>
            <w:vAlign w:val="center"/>
          </w:tcPr>
          <w:p w14:paraId="67D4CA20" w14:textId="7344362F" w:rsidR="00BC17D7" w:rsidRPr="009B5480" w:rsidRDefault="005A104C" w:rsidP="00D65DB2">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Kế thừa yêu cầu về nội dung, hình ảnh, thời gian và địa điểm phản ánh; điều chỉnh theo hướng yêu cầu thông tin tối thiểu để xác định sự việc, khuyến khích tài liệu minh chứng và chỉ yêu cầu bổ sung thông tin cần thiết. Dự thảo quy định rõ các trường hợp không tiếp nhận hoặc không công khai như giả mạo, xúc phạm, đe dọa, quảng cáo, gửi lặp lại mang tính quấy rối hoặc vi phạm pháp luật; việc từ chối phải thực hiện theo điều khoản riêng, tránh từ chối tùy nghi. Quy định về cung cấp thông tin liên hệ cần được vận hành phù hợp thiết kế hệ thống và nguyên tắc tối thiểu hóa dữ liệu.</w:t>
            </w:r>
          </w:p>
        </w:tc>
      </w:tr>
      <w:tr w:rsidR="00DC1512" w:rsidRPr="009B5480" w14:paraId="60B2B684" w14:textId="77777777" w:rsidTr="009B5480">
        <w:trPr>
          <w:trHeight w:val="783"/>
        </w:trPr>
        <w:tc>
          <w:tcPr>
            <w:tcW w:w="1753" w:type="pct"/>
            <w:vAlign w:val="center"/>
          </w:tcPr>
          <w:p w14:paraId="66F4B279" w14:textId="77965101" w:rsidR="00BC17D7" w:rsidRPr="009B5480" w:rsidRDefault="00576FDD" w:rsidP="002E4270">
            <w:pPr>
              <w:spacing w:before="120" w:after="120"/>
              <w:jc w:val="both"/>
              <w:rPr>
                <w:rFonts w:ascii="Times New Roman" w:eastAsia="Arial" w:hAnsi="Times New Roman" w:cs="Times New Roman"/>
                <w:color w:val="auto"/>
                <w:sz w:val="26"/>
                <w:szCs w:val="26"/>
                <w:lang w:val="en-US"/>
              </w:rPr>
            </w:pPr>
            <w:r w:rsidRPr="009B5480">
              <w:rPr>
                <w:rFonts w:ascii="Times New Roman" w:hAnsi="Times New Roman" w:cs="Times New Roman"/>
                <w:color w:val="auto"/>
                <w:sz w:val="26"/>
                <w:szCs w:val="26"/>
              </w:rPr>
              <w:t xml:space="preserve">Điều </w:t>
            </w:r>
            <w:r w:rsidR="002E4270" w:rsidRPr="009B5480">
              <w:rPr>
                <w:rFonts w:ascii="Times New Roman" w:hAnsi="Times New Roman" w:cs="Times New Roman"/>
                <w:color w:val="auto"/>
                <w:sz w:val="26"/>
                <w:szCs w:val="26"/>
                <w:lang w:val="en-US"/>
              </w:rPr>
              <w:t>7</w:t>
            </w:r>
            <w:r w:rsidRPr="009B5480">
              <w:rPr>
                <w:rFonts w:ascii="Times New Roman" w:hAnsi="Times New Roman" w:cs="Times New Roman"/>
                <w:color w:val="auto"/>
                <w:sz w:val="26"/>
                <w:szCs w:val="26"/>
              </w:rPr>
              <w:t xml:space="preserve">. </w:t>
            </w:r>
            <w:r w:rsidR="002E4270" w:rsidRPr="009B5480">
              <w:rPr>
                <w:rFonts w:ascii="Times New Roman" w:hAnsi="Times New Roman" w:cs="Times New Roman"/>
                <w:color w:val="auto"/>
                <w:sz w:val="26"/>
                <w:szCs w:val="26"/>
                <w:lang w:val="en-US"/>
              </w:rPr>
              <w:t xml:space="preserve">Tiếp nhận và phân phối xử lý phản </w:t>
            </w:r>
            <w:r w:rsidR="002E4270" w:rsidRPr="009B5480">
              <w:rPr>
                <w:rFonts w:ascii="Times New Roman" w:hAnsi="Times New Roman" w:cs="Times New Roman"/>
                <w:color w:val="auto"/>
                <w:sz w:val="26"/>
                <w:szCs w:val="26"/>
                <w:lang w:val="en-US"/>
              </w:rPr>
              <w:lastRenderedPageBreak/>
              <w:t>ánh hiện trường</w:t>
            </w:r>
          </w:p>
        </w:tc>
        <w:tc>
          <w:tcPr>
            <w:tcW w:w="1691" w:type="pct"/>
            <w:vAlign w:val="center"/>
          </w:tcPr>
          <w:p w14:paraId="546FC7BD" w14:textId="4F084B56" w:rsidR="00BC17D7" w:rsidRPr="009B5480" w:rsidRDefault="008053DC" w:rsidP="00B72B5F">
            <w:pPr>
              <w:shd w:val="clear" w:color="auto" w:fill="FFFFFF"/>
              <w:spacing w:before="120" w:after="120"/>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lastRenderedPageBreak/>
              <w:t xml:space="preserve">Điều 7. Tiếp nhận, kiểm tra và phân loại </w:t>
            </w:r>
            <w:r w:rsidRPr="009B5480">
              <w:rPr>
                <w:rFonts w:ascii="Times New Roman" w:hAnsi="Times New Roman" w:cs="Times New Roman"/>
                <w:color w:val="auto"/>
                <w:sz w:val="26"/>
                <w:szCs w:val="26"/>
                <w:lang w:val="en-US"/>
              </w:rPr>
              <w:lastRenderedPageBreak/>
              <w:t>phản ánh</w:t>
            </w:r>
          </w:p>
        </w:tc>
        <w:tc>
          <w:tcPr>
            <w:tcW w:w="1557" w:type="pct"/>
            <w:vAlign w:val="center"/>
          </w:tcPr>
          <w:p w14:paraId="5F4E7A32" w14:textId="49147D3C" w:rsidR="00BC17D7" w:rsidRPr="009B5480" w:rsidRDefault="00934D90" w:rsidP="00576FDD">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lastRenderedPageBreak/>
              <w:t xml:space="preserve">Điều 7 mới cụ thể hóa trách nhiệm của Cổng Thông tin điện tử tỉnh trong kiểm </w:t>
            </w:r>
            <w:r w:rsidRPr="009B5480">
              <w:rPr>
                <w:rFonts w:ascii="Times New Roman" w:hAnsi="Times New Roman" w:cs="Times New Roman"/>
                <w:color w:val="auto"/>
                <w:sz w:val="26"/>
                <w:szCs w:val="26"/>
                <w:lang w:val="en-US"/>
              </w:rPr>
              <w:lastRenderedPageBreak/>
              <w:t>tra, phân loại và chuyển phản ánh; quy định thời hạn không quá 02 giờ đối với phản ánh gửi trong giờ làm việc và không quá 12 giờ đối với phản ánh gửi ngoài giờ, ngày nghỉ, ngày lễ. Bổ sung xử lý riêng đối với phản ánh khẩn cấp, yêu cầu thông tin ngay và cơ chế báo cáo Văn phòng UBND tỉnh khi chưa xác định được cơ quan xử lý hoặc có ý kiến khác nhau về trách nhiệm. So với Điều 7 cũ, quy trình được mô tả rõ hơn, có căn cứ theo dõi và giảm nguy cơ phản ánh bị bỏ sót.</w:t>
            </w:r>
          </w:p>
        </w:tc>
      </w:tr>
      <w:tr w:rsidR="00DC1512" w:rsidRPr="009B5480" w14:paraId="34A9987E" w14:textId="77777777" w:rsidTr="009B5480">
        <w:trPr>
          <w:trHeight w:val="70"/>
        </w:trPr>
        <w:tc>
          <w:tcPr>
            <w:tcW w:w="1753" w:type="pct"/>
            <w:vAlign w:val="center"/>
          </w:tcPr>
          <w:p w14:paraId="080AED9A" w14:textId="5DD9FA5F" w:rsidR="00BC17D7" w:rsidRPr="009B5480" w:rsidRDefault="00FB7D30" w:rsidP="002E4270">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hAnsi="Times New Roman" w:cs="Times New Roman"/>
                <w:bCs/>
                <w:color w:val="auto"/>
                <w:sz w:val="26"/>
                <w:szCs w:val="26"/>
              </w:rPr>
              <w:lastRenderedPageBreak/>
              <w:t xml:space="preserve">Điều </w:t>
            </w:r>
            <w:r w:rsidR="002E4270" w:rsidRPr="009B5480">
              <w:rPr>
                <w:rFonts w:ascii="Times New Roman" w:hAnsi="Times New Roman" w:cs="Times New Roman"/>
                <w:bCs/>
                <w:color w:val="auto"/>
                <w:sz w:val="26"/>
                <w:szCs w:val="26"/>
                <w:lang w:val="en-US"/>
              </w:rPr>
              <w:t>8</w:t>
            </w:r>
            <w:r w:rsidRPr="009B5480">
              <w:rPr>
                <w:rFonts w:ascii="Times New Roman" w:hAnsi="Times New Roman" w:cs="Times New Roman"/>
                <w:bCs/>
                <w:color w:val="auto"/>
                <w:sz w:val="26"/>
                <w:szCs w:val="26"/>
              </w:rPr>
              <w:t xml:space="preserve">. </w:t>
            </w:r>
            <w:r w:rsidR="002E4270" w:rsidRPr="009B5480">
              <w:rPr>
                <w:rFonts w:ascii="Times New Roman" w:hAnsi="Times New Roman" w:cs="Times New Roman"/>
                <w:bCs/>
                <w:color w:val="auto"/>
                <w:sz w:val="26"/>
                <w:szCs w:val="26"/>
                <w:lang w:val="en-US"/>
              </w:rPr>
              <w:t>Xử lý phản ánh hiện trường</w:t>
            </w:r>
          </w:p>
        </w:tc>
        <w:tc>
          <w:tcPr>
            <w:tcW w:w="1691" w:type="pct"/>
            <w:vAlign w:val="center"/>
          </w:tcPr>
          <w:p w14:paraId="2649CF6A" w14:textId="355F88D3" w:rsidR="00BC17D7" w:rsidRPr="009B5480" w:rsidRDefault="008407F1" w:rsidP="00533D4D">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lang w:val="en-US"/>
              </w:rPr>
              <w:t>Điều 8. Chuyển phản ánh đến cơ quan, đơn vị xử lý</w:t>
            </w:r>
          </w:p>
        </w:tc>
        <w:tc>
          <w:tcPr>
            <w:tcW w:w="1557" w:type="pct"/>
            <w:vAlign w:val="center"/>
          </w:tcPr>
          <w:p w14:paraId="78A6DE43" w14:textId="418399F0" w:rsidR="00BC17D7" w:rsidRPr="009B5480" w:rsidRDefault="00F96C73" w:rsidP="0083101F">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 xml:space="preserve">Nội dung chuyển xử lý được tách thành Điều 8 để phân biệt với công đoạn tiếp nhận, phân loại. Dự thảo xác định thông tin chuyển xử lý, cách xác định cơ quan chủ trì/phối hợp đối với vụ việc liên ngành, trách nhiệm xác nhận tiếp nhận và đề nghị chuyển tiếp khi không thuộc thẩm quyền. Thời hạn xác nhận và chuyển tiếp được quy định riêng nhằm hạn chế tình trạng cơ quan nhận nhưng không phản hồi hoặc chuyển vòng. Cần bảo đảm chức năng hệ thống hỗ trợ ghi nhận thời điểm nhận, đề nghị chuyển </w:t>
            </w:r>
            <w:r w:rsidRPr="009B5480">
              <w:rPr>
                <w:rFonts w:ascii="Times New Roman" w:hAnsi="Times New Roman" w:cs="Times New Roman"/>
                <w:color w:val="auto"/>
                <w:sz w:val="26"/>
                <w:szCs w:val="26"/>
                <w:lang w:val="en-US"/>
              </w:rPr>
              <w:lastRenderedPageBreak/>
              <w:t>tiếp và thời điểm chuyển thực tế để có thể kiểm tra việc tuân thủ thời hạn.</w:t>
            </w:r>
          </w:p>
        </w:tc>
      </w:tr>
      <w:tr w:rsidR="00DC1512" w:rsidRPr="009B5480" w14:paraId="43E18535" w14:textId="77777777" w:rsidTr="009B5480">
        <w:trPr>
          <w:trHeight w:val="345"/>
        </w:trPr>
        <w:tc>
          <w:tcPr>
            <w:tcW w:w="1753" w:type="pct"/>
            <w:vAlign w:val="center"/>
          </w:tcPr>
          <w:p w14:paraId="1F2EBF33" w14:textId="4C3D0737" w:rsidR="007420D0" w:rsidRPr="009B5480" w:rsidRDefault="004A48AC" w:rsidP="00107761">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hAnsi="Times New Roman" w:cs="Times New Roman"/>
                <w:color w:val="auto"/>
                <w:sz w:val="26"/>
                <w:szCs w:val="26"/>
              </w:rPr>
              <w:lastRenderedPageBreak/>
              <w:t>Điều</w:t>
            </w:r>
            <w:r w:rsidR="002E4270" w:rsidRPr="009B5480">
              <w:rPr>
                <w:rFonts w:ascii="Times New Roman" w:hAnsi="Times New Roman" w:cs="Times New Roman"/>
                <w:color w:val="auto"/>
                <w:sz w:val="26"/>
                <w:szCs w:val="26"/>
                <w:lang w:val="en-US"/>
              </w:rPr>
              <w:t xml:space="preserve"> 9</w:t>
            </w:r>
            <w:r w:rsidRPr="009B5480">
              <w:rPr>
                <w:rFonts w:ascii="Times New Roman" w:hAnsi="Times New Roman" w:cs="Times New Roman"/>
                <w:color w:val="auto"/>
                <w:sz w:val="26"/>
                <w:szCs w:val="26"/>
              </w:rPr>
              <w:t xml:space="preserve">. </w:t>
            </w:r>
            <w:r w:rsidR="002E4270" w:rsidRPr="009B5480">
              <w:rPr>
                <w:rFonts w:ascii="Times New Roman" w:hAnsi="Times New Roman" w:cs="Times New Roman"/>
                <w:color w:val="auto"/>
                <w:sz w:val="26"/>
                <w:szCs w:val="26"/>
                <w:lang w:val="en-US"/>
              </w:rPr>
              <w:t>Phản hồi kết quả xử lý phản ánh hiện trường</w:t>
            </w:r>
          </w:p>
        </w:tc>
        <w:tc>
          <w:tcPr>
            <w:tcW w:w="1691" w:type="pct"/>
            <w:vAlign w:val="center"/>
          </w:tcPr>
          <w:p w14:paraId="5F69BF6C" w14:textId="1809D4FF" w:rsidR="007420D0" w:rsidRPr="009B5480" w:rsidRDefault="00107761" w:rsidP="00B72B5F">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lang w:val="en-US"/>
              </w:rPr>
              <w:t>Điều 9. Trách nhiệm và thời hạn xử lý phản ánh</w:t>
            </w:r>
          </w:p>
        </w:tc>
        <w:tc>
          <w:tcPr>
            <w:tcW w:w="1557" w:type="pct"/>
            <w:vAlign w:val="center"/>
          </w:tcPr>
          <w:p w14:paraId="76E17F67" w14:textId="4BFAC6E3" w:rsidR="00E802F1" w:rsidRPr="009B5480" w:rsidRDefault="006215C9" w:rsidP="003C096B">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Điều 9 thay cách quy định chung về xử lý bằng việc xác định trách nhiệm của người đứng đầu, thời hạn xử lý và yêu cầu tối thiểu đối với nội dung kết quả. Dự thảo quy định thời hạn không quá 04 giờ trong giờ làm việc và không quá 24 giờ ngoài giờ, ngày nghỉ, ngày lễ kể từ khi nhận phản ánh; yêu cầu chuyển kết quả về Cổng Thông tin điện tử tỉnh. Trường hợp chưa khắc phục dứt điểm, cơ quan xử lý phải nêu nguyên nhân, tình trạng, biện pháp đã thực hiện, hướng xử lý và thời gian dự kiến hoàn thành (nếu có), để người phản ánh nhận được thông tin và vụ việc tiếp tục được theo dõi xử lý.</w:t>
            </w:r>
          </w:p>
        </w:tc>
      </w:tr>
      <w:tr w:rsidR="00DC1512" w:rsidRPr="009B5480" w14:paraId="0A0E9DA8" w14:textId="77777777" w:rsidTr="009B5480">
        <w:trPr>
          <w:trHeight w:val="783"/>
        </w:trPr>
        <w:tc>
          <w:tcPr>
            <w:tcW w:w="1753" w:type="pct"/>
            <w:vAlign w:val="center"/>
          </w:tcPr>
          <w:p w14:paraId="12C9A1F6" w14:textId="404EB4C2" w:rsidR="007420D0" w:rsidRPr="009B5480" w:rsidRDefault="00380C79" w:rsidP="00107761">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hAnsi="Times New Roman" w:cs="Times New Roman"/>
                <w:color w:val="auto"/>
                <w:sz w:val="26"/>
                <w:szCs w:val="26"/>
              </w:rPr>
              <w:t xml:space="preserve">Điều </w:t>
            </w:r>
            <w:r w:rsidR="00A558E8" w:rsidRPr="009B5480">
              <w:rPr>
                <w:rFonts w:ascii="Times New Roman" w:hAnsi="Times New Roman" w:cs="Times New Roman"/>
                <w:color w:val="auto"/>
                <w:sz w:val="26"/>
                <w:szCs w:val="26"/>
                <w:lang w:val="en-US"/>
              </w:rPr>
              <w:t>10</w:t>
            </w:r>
            <w:r w:rsidRPr="009B5480">
              <w:rPr>
                <w:rFonts w:ascii="Times New Roman" w:hAnsi="Times New Roman" w:cs="Times New Roman"/>
                <w:color w:val="auto"/>
                <w:sz w:val="26"/>
                <w:szCs w:val="26"/>
              </w:rPr>
              <w:t xml:space="preserve">. </w:t>
            </w:r>
            <w:r w:rsidR="00A558E8" w:rsidRPr="009B5480">
              <w:rPr>
                <w:rFonts w:ascii="Times New Roman" w:hAnsi="Times New Roman" w:cs="Times New Roman"/>
                <w:color w:val="auto"/>
                <w:sz w:val="26"/>
                <w:szCs w:val="26"/>
                <w:lang w:val="en-US"/>
              </w:rPr>
              <w:t>Đánh giá kết quả xử lý</w:t>
            </w:r>
          </w:p>
        </w:tc>
        <w:tc>
          <w:tcPr>
            <w:tcW w:w="1691" w:type="pct"/>
            <w:vAlign w:val="center"/>
          </w:tcPr>
          <w:p w14:paraId="5C570C58" w14:textId="7C5E14BE" w:rsidR="007420D0" w:rsidRPr="009B5480" w:rsidRDefault="00107761" w:rsidP="00B72B5F">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lang w:val="en-US"/>
              </w:rPr>
              <w:t>Điều 10. Phản hồi kết quả, hiển thị và đánh giá</w:t>
            </w:r>
          </w:p>
        </w:tc>
        <w:tc>
          <w:tcPr>
            <w:tcW w:w="1557" w:type="pct"/>
            <w:vAlign w:val="center"/>
          </w:tcPr>
          <w:p w14:paraId="12816BBB" w14:textId="746415F8" w:rsidR="007420D0" w:rsidRPr="009B5480" w:rsidRDefault="00E048FF" w:rsidP="00E048FF">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 xml:space="preserve">Điều 10 kết hợp nội dung phản hồi và đánh giá, vốn được quy định tách ở Điều 9 và Điều 10 cũ. Dự thảo quy định trách nhiệm kiểm tra tính đầy đủ, điều kiện công khai và hiển thị kết quả của Cổng Thông tin điện tử tỉnh trong thời hạn không quá 02 giờ trong giờ làm việc và </w:t>
            </w:r>
            <w:r w:rsidRPr="009B5480">
              <w:rPr>
                <w:rFonts w:ascii="Times New Roman" w:hAnsi="Times New Roman" w:cs="Times New Roman"/>
                <w:color w:val="auto"/>
                <w:sz w:val="26"/>
                <w:szCs w:val="26"/>
                <w:lang w:val="en-US"/>
              </w:rPr>
              <w:lastRenderedPageBreak/>
              <w:t xml:space="preserve">không quá 12 giờ ngoài giờ, ngày nghỉ, ngày lễ kể từ khi nhận kết quả. Bổ sung cơ chế tra cứu trên </w:t>
            </w:r>
            <w:r w:rsidR="00F80CD1">
              <w:rPr>
                <w:rFonts w:ascii="Times New Roman" w:hAnsi="Times New Roman" w:cs="Times New Roman"/>
                <w:color w:val="auto"/>
                <w:sz w:val="26"/>
                <w:szCs w:val="26"/>
                <w:lang w:val="en-US"/>
              </w:rPr>
              <w:t>iCamau</w:t>
            </w:r>
            <w:r w:rsidRPr="009B5480">
              <w:rPr>
                <w:rFonts w:ascii="Times New Roman" w:hAnsi="Times New Roman" w:cs="Times New Roman"/>
                <w:color w:val="auto"/>
                <w:sz w:val="26"/>
                <w:szCs w:val="26"/>
                <w:lang w:val="en-US"/>
              </w:rPr>
              <w:t xml:space="preserve"> và đánh giá mức độ hài lòng; đồng thời đặt yêu cầu không làm lộ dữ liệu cá nhân, bí mật nhà nước và thông tin không được công khai. </w:t>
            </w:r>
          </w:p>
        </w:tc>
      </w:tr>
      <w:tr w:rsidR="00DC1512" w:rsidRPr="009B5480" w14:paraId="1A02D5D7" w14:textId="77777777" w:rsidTr="009B5480">
        <w:trPr>
          <w:trHeight w:val="966"/>
        </w:trPr>
        <w:tc>
          <w:tcPr>
            <w:tcW w:w="1753" w:type="pct"/>
            <w:vAlign w:val="center"/>
          </w:tcPr>
          <w:p w14:paraId="1F82A337" w14:textId="0748F889" w:rsidR="007420D0" w:rsidRPr="009B5480" w:rsidRDefault="00B679E1" w:rsidP="00A558E8">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hAnsi="Times New Roman" w:cs="Times New Roman"/>
                <w:bCs/>
                <w:color w:val="auto"/>
                <w:sz w:val="26"/>
                <w:szCs w:val="26"/>
              </w:rPr>
              <w:lastRenderedPageBreak/>
              <w:t xml:space="preserve">Điều </w:t>
            </w:r>
            <w:r w:rsidR="00A558E8" w:rsidRPr="009B5480">
              <w:rPr>
                <w:rFonts w:ascii="Times New Roman" w:hAnsi="Times New Roman" w:cs="Times New Roman"/>
                <w:bCs/>
                <w:color w:val="auto"/>
                <w:sz w:val="26"/>
                <w:szCs w:val="26"/>
                <w:lang w:val="en-US"/>
              </w:rPr>
              <w:t>11</w:t>
            </w:r>
            <w:r w:rsidRPr="009B5480">
              <w:rPr>
                <w:rFonts w:ascii="Times New Roman" w:hAnsi="Times New Roman" w:cs="Times New Roman"/>
                <w:bCs/>
                <w:color w:val="auto"/>
                <w:sz w:val="26"/>
                <w:szCs w:val="26"/>
              </w:rPr>
              <w:t xml:space="preserve">. </w:t>
            </w:r>
            <w:r w:rsidR="00A558E8" w:rsidRPr="009B5480">
              <w:rPr>
                <w:rFonts w:ascii="Times New Roman" w:hAnsi="Times New Roman" w:cs="Times New Roman"/>
                <w:color w:val="auto"/>
                <w:sz w:val="26"/>
                <w:szCs w:val="26"/>
                <w:lang w:val="en-US"/>
              </w:rPr>
              <w:t>Chế độ thông tin, lưu trữ</w:t>
            </w:r>
          </w:p>
        </w:tc>
        <w:tc>
          <w:tcPr>
            <w:tcW w:w="1691" w:type="pct"/>
            <w:vAlign w:val="center"/>
          </w:tcPr>
          <w:p w14:paraId="71BC3784" w14:textId="0CBB8B3C" w:rsidR="007420D0" w:rsidRPr="009B5480" w:rsidRDefault="0079261C" w:rsidP="00533D4D">
            <w:pPr>
              <w:pBdr>
                <w:top w:val="dotted" w:sz="4" w:space="0" w:color="FFFFFF"/>
                <w:left w:val="dotted" w:sz="4" w:space="0" w:color="FFFFFF"/>
                <w:bottom w:val="dotted" w:sz="4" w:space="11" w:color="FFFFFF"/>
                <w:right w:val="dotted" w:sz="4" w:space="0" w:color="FFFFFF"/>
              </w:pBdr>
              <w:spacing w:before="120" w:after="120"/>
              <w:jc w:val="both"/>
              <w:rPr>
                <w:rFonts w:ascii="Times New Roman" w:eastAsia="Times New Roman" w:hAnsi="Times New Roman" w:cs="Times New Roman"/>
                <w:bCs/>
                <w:color w:val="auto"/>
                <w:sz w:val="26"/>
                <w:szCs w:val="26"/>
                <w:lang w:val="en-US" w:eastAsia="en-US" w:bidi="ar-SA"/>
              </w:rPr>
            </w:pPr>
            <w:r w:rsidRPr="009B5480">
              <w:rPr>
                <w:rFonts w:ascii="Times New Roman" w:eastAsia="Times New Roman" w:hAnsi="Times New Roman" w:cs="Times New Roman"/>
                <w:bCs/>
                <w:color w:val="auto"/>
                <w:sz w:val="26"/>
                <w:szCs w:val="26"/>
                <w:lang w:val="en-US" w:eastAsia="en-US" w:bidi="ar-SA"/>
              </w:rPr>
              <w:t>Điều 11. Bổ sung thông tin, từ chối tiếp nhận và kết thúc phản ánh</w:t>
            </w:r>
          </w:p>
        </w:tc>
        <w:tc>
          <w:tcPr>
            <w:tcW w:w="1557" w:type="pct"/>
            <w:vAlign w:val="center"/>
          </w:tcPr>
          <w:p w14:paraId="5CAAA82E" w14:textId="00111CA8" w:rsidR="007420D0" w:rsidRPr="009B5480" w:rsidRDefault="00E048FF" w:rsidP="004254BA">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Điều 11 thay nội dung chế độ thông tin, lưu trữ của quy định cũ bằng quy trình bổ sung thông tin, từ chối tiếp nhận và kết thúc phản ánh. Dự thảo nêu rõ việc yêu cầu bổ sung phải chỉ ra thông tin còn thiếu và lý do; thời gian chờ người gửi bổ sung không tính vào thời hạn xử lý của cơ quan, đơn vị. Các trường hợp từ chối được giới hạn và phải nêu rõ lý do. Phản ánh thuộc phạm vi điều chỉnh chỉ kết thúc sau khi có kết quả/thông tin xử lý và đã phản hồi, hiển thị; nội dung ngoài phạm vi chỉ kết thúc sau khi đã hướng dẫn hoặc chuyển đúng cơ chế. Quy định không tự ý xóa dữ liệu, hồ sơ xử lý giúp tăng khả năng truy vết, kiểm tra và giải trình.</w:t>
            </w:r>
          </w:p>
        </w:tc>
      </w:tr>
      <w:tr w:rsidR="00DC1512" w:rsidRPr="009B5480" w14:paraId="568DA889" w14:textId="77777777" w:rsidTr="009B5480">
        <w:trPr>
          <w:trHeight w:val="826"/>
        </w:trPr>
        <w:tc>
          <w:tcPr>
            <w:tcW w:w="1753" w:type="pct"/>
            <w:vAlign w:val="center"/>
          </w:tcPr>
          <w:p w14:paraId="47FB2AD3" w14:textId="6B91A697" w:rsidR="009C265C" w:rsidRPr="009B5480" w:rsidRDefault="00643214" w:rsidP="00A558E8">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hAnsi="Times New Roman" w:cs="Times New Roman"/>
                <w:bCs/>
                <w:color w:val="auto"/>
                <w:sz w:val="26"/>
                <w:szCs w:val="26"/>
              </w:rPr>
              <w:lastRenderedPageBreak/>
              <w:t xml:space="preserve">Điều </w:t>
            </w:r>
            <w:r w:rsidR="00A558E8" w:rsidRPr="009B5480">
              <w:rPr>
                <w:rFonts w:ascii="Times New Roman" w:hAnsi="Times New Roman" w:cs="Times New Roman"/>
                <w:bCs/>
                <w:color w:val="auto"/>
                <w:sz w:val="26"/>
                <w:szCs w:val="26"/>
                <w:lang w:val="en-US"/>
              </w:rPr>
              <w:t>12</w:t>
            </w:r>
            <w:r w:rsidRPr="009B5480">
              <w:rPr>
                <w:rFonts w:ascii="Times New Roman" w:hAnsi="Times New Roman" w:cs="Times New Roman"/>
                <w:bCs/>
                <w:color w:val="auto"/>
                <w:sz w:val="26"/>
                <w:szCs w:val="26"/>
              </w:rPr>
              <w:t xml:space="preserve">. </w:t>
            </w:r>
            <w:r w:rsidR="00A558E8" w:rsidRPr="009B5480">
              <w:rPr>
                <w:rFonts w:ascii="Times New Roman" w:hAnsi="Times New Roman" w:cs="Times New Roman"/>
                <w:color w:val="auto"/>
                <w:sz w:val="26"/>
                <w:szCs w:val="26"/>
                <w:lang w:val="en-US"/>
              </w:rPr>
              <w:t>Trách nhiệm Sở Thông tin và Truyền thông</w:t>
            </w:r>
            <w:r w:rsidRPr="009B5480">
              <w:rPr>
                <w:rFonts w:ascii="Times New Roman" w:hAnsi="Times New Roman" w:cs="Times New Roman"/>
                <w:color w:val="auto"/>
                <w:sz w:val="26"/>
                <w:szCs w:val="26"/>
              </w:rPr>
              <w:t xml:space="preserve"> </w:t>
            </w:r>
          </w:p>
        </w:tc>
        <w:tc>
          <w:tcPr>
            <w:tcW w:w="1691" w:type="pct"/>
            <w:vAlign w:val="center"/>
          </w:tcPr>
          <w:p w14:paraId="09A6B89F" w14:textId="6B283D5C" w:rsidR="009C265C" w:rsidRPr="009B5480" w:rsidRDefault="0079261C" w:rsidP="00533D4D">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lang w:val="en-US"/>
              </w:rPr>
              <w:t>Điều 12. Trách nhiệm của Văn phòng Ủy ban nhân dân tỉnh</w:t>
            </w:r>
          </w:p>
        </w:tc>
        <w:tc>
          <w:tcPr>
            <w:tcW w:w="1557" w:type="pct"/>
            <w:vAlign w:val="center"/>
          </w:tcPr>
          <w:p w14:paraId="5C0568AD" w14:textId="18EC9815" w:rsidR="009C265C" w:rsidRPr="009B5480" w:rsidRDefault="00E048FF" w:rsidP="004254BA">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Điều 12 bổ sung trách nhiệm của Văn phòng UBND tỉnh trong chỉ đạo đầu mối nghiệp vụ, kiểm tra, giám sát, điều phối và tổng hợp báo cáo. Quyết định số 17/2022/QĐ-UBND chưa quy định riêng vai trò này, trong khi dự thảo xác định Văn phòng UBND tỉnh là cơ quan điều phối khi phát sinh vướng mắc vượt thẩm quyền của đầu mối nghiệp vụ. Việc bổ sung nhằm tạo đầu mối chỉ đạo hành chính rõ ràng, không làm thay trách nhiệm xử lý chuyên môn của các cơ quan được giao.</w:t>
            </w:r>
          </w:p>
        </w:tc>
      </w:tr>
      <w:tr w:rsidR="00DC1512" w:rsidRPr="009B5480" w14:paraId="331B1B4C" w14:textId="77777777" w:rsidTr="009B5480">
        <w:trPr>
          <w:trHeight w:val="782"/>
        </w:trPr>
        <w:tc>
          <w:tcPr>
            <w:tcW w:w="1753" w:type="pct"/>
            <w:vAlign w:val="center"/>
          </w:tcPr>
          <w:p w14:paraId="67DEA289" w14:textId="41F9BFF5" w:rsidR="007420D0" w:rsidRPr="009B5480" w:rsidRDefault="006F090D" w:rsidP="00A558E8">
            <w:pPr>
              <w:spacing w:before="120" w:after="120"/>
              <w:jc w:val="both"/>
              <w:rPr>
                <w:rFonts w:ascii="Times New Roman" w:eastAsia="Arial" w:hAnsi="Times New Roman" w:cs="Times New Roman"/>
                <w:color w:val="auto"/>
                <w:sz w:val="26"/>
                <w:szCs w:val="26"/>
                <w:lang w:val="en-US"/>
              </w:rPr>
            </w:pPr>
            <w:r w:rsidRPr="009B5480">
              <w:rPr>
                <w:rFonts w:ascii="Times New Roman" w:hAnsi="Times New Roman" w:cs="Times New Roman"/>
                <w:bCs/>
                <w:color w:val="auto"/>
                <w:sz w:val="26"/>
                <w:szCs w:val="26"/>
              </w:rPr>
              <w:t>Điều 1</w:t>
            </w:r>
            <w:r w:rsidR="00A558E8" w:rsidRPr="009B5480">
              <w:rPr>
                <w:rFonts w:ascii="Times New Roman" w:hAnsi="Times New Roman" w:cs="Times New Roman"/>
                <w:bCs/>
                <w:color w:val="auto"/>
                <w:sz w:val="26"/>
                <w:szCs w:val="26"/>
                <w:lang w:val="en-US"/>
              </w:rPr>
              <w:t>3</w:t>
            </w:r>
            <w:r w:rsidRPr="009B5480">
              <w:rPr>
                <w:rFonts w:ascii="Times New Roman" w:hAnsi="Times New Roman" w:cs="Times New Roman"/>
                <w:bCs/>
                <w:color w:val="auto"/>
                <w:sz w:val="26"/>
                <w:szCs w:val="26"/>
              </w:rPr>
              <w:t xml:space="preserve">. </w:t>
            </w:r>
            <w:r w:rsidR="00A558E8" w:rsidRPr="009B5480">
              <w:rPr>
                <w:rFonts w:ascii="Times New Roman" w:hAnsi="Times New Roman" w:cs="Times New Roman"/>
                <w:color w:val="auto"/>
                <w:sz w:val="26"/>
                <w:szCs w:val="26"/>
                <w:lang w:val="en-US"/>
              </w:rPr>
              <w:t>Trách nhiệm của Cổng Thông tin điện tử</w:t>
            </w:r>
          </w:p>
        </w:tc>
        <w:tc>
          <w:tcPr>
            <w:tcW w:w="1691" w:type="pct"/>
            <w:vAlign w:val="center"/>
          </w:tcPr>
          <w:p w14:paraId="630E3DB4" w14:textId="3A222556" w:rsidR="007420D0" w:rsidRPr="009B5480" w:rsidRDefault="0079261C" w:rsidP="00B72B5F">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lang w:val="en-US"/>
              </w:rPr>
              <w:t>Điều 13. Trách nhiệm của Sở Khoa học và Công nghệ</w:t>
            </w:r>
          </w:p>
        </w:tc>
        <w:tc>
          <w:tcPr>
            <w:tcW w:w="1557" w:type="pct"/>
            <w:vAlign w:val="center"/>
          </w:tcPr>
          <w:p w14:paraId="34621DB9" w14:textId="5F8ED52F" w:rsidR="007420D0" w:rsidRPr="009B5480" w:rsidRDefault="007B48AD" w:rsidP="004E688F">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 xml:space="preserve">Điều 13 xác định trách nhiệm Sở Khoa học và Công nghệ sau khi chức năng quản lý nhà nước về thông tin và truyền thông được sắp xếp lại. Trách nhiệm tập trung vào hạ tầng kỹ thuật, kết nối, chia sẻ dữ liệu, phối hợp xử lý sự cố và tham mưu nâng cấp chức năng </w:t>
            </w:r>
            <w:r w:rsidR="00F80CD1">
              <w:rPr>
                <w:rFonts w:ascii="Times New Roman" w:hAnsi="Times New Roman" w:cs="Times New Roman"/>
                <w:color w:val="auto"/>
                <w:sz w:val="26"/>
                <w:szCs w:val="26"/>
                <w:lang w:val="en-US"/>
              </w:rPr>
              <w:t>iCamau</w:t>
            </w:r>
            <w:r w:rsidRPr="009B5480">
              <w:rPr>
                <w:rFonts w:ascii="Times New Roman" w:hAnsi="Times New Roman" w:cs="Times New Roman"/>
                <w:color w:val="auto"/>
                <w:sz w:val="26"/>
                <w:szCs w:val="26"/>
                <w:lang w:val="en-US"/>
              </w:rPr>
              <w:t xml:space="preserve">; không giao Sở thực hiện thay nghiệp vụ tiếp nhận, phân loại hoặc quyết định nội dung xử lý phản ánh. Cách phân định này giúp tránh chồng lấn giữa quản trị kỹ thuật của hệ thống và điều phối </w:t>
            </w:r>
            <w:r w:rsidRPr="009B5480">
              <w:rPr>
                <w:rFonts w:ascii="Times New Roman" w:hAnsi="Times New Roman" w:cs="Times New Roman"/>
                <w:color w:val="auto"/>
                <w:sz w:val="26"/>
                <w:szCs w:val="26"/>
                <w:lang w:val="en-US"/>
              </w:rPr>
              <w:lastRenderedPageBreak/>
              <w:t>nghiệp vụ của Cổng Thông tin điện tử tỉnh.</w:t>
            </w:r>
          </w:p>
        </w:tc>
      </w:tr>
      <w:tr w:rsidR="00DC1512" w:rsidRPr="009B5480" w14:paraId="6C346D28" w14:textId="77777777" w:rsidTr="009B5480">
        <w:trPr>
          <w:trHeight w:val="745"/>
        </w:trPr>
        <w:tc>
          <w:tcPr>
            <w:tcW w:w="1753" w:type="pct"/>
            <w:vAlign w:val="center"/>
          </w:tcPr>
          <w:p w14:paraId="26F69ECE" w14:textId="3E3EEBE8" w:rsidR="007420D0" w:rsidRPr="009B5480" w:rsidRDefault="006F090D" w:rsidP="00A558E8">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hAnsi="Times New Roman" w:cs="Times New Roman"/>
                <w:bCs/>
                <w:color w:val="auto"/>
                <w:sz w:val="26"/>
                <w:szCs w:val="26"/>
              </w:rPr>
              <w:lastRenderedPageBreak/>
              <w:t xml:space="preserve">Điều </w:t>
            </w:r>
            <w:r w:rsidR="00A558E8" w:rsidRPr="009B5480">
              <w:rPr>
                <w:rFonts w:ascii="Times New Roman" w:hAnsi="Times New Roman" w:cs="Times New Roman"/>
                <w:bCs/>
                <w:color w:val="auto"/>
                <w:sz w:val="26"/>
                <w:szCs w:val="26"/>
                <w:lang w:val="en-US"/>
              </w:rPr>
              <w:t>14</w:t>
            </w:r>
            <w:r w:rsidRPr="009B5480">
              <w:rPr>
                <w:rFonts w:ascii="Times New Roman" w:hAnsi="Times New Roman" w:cs="Times New Roman"/>
                <w:bCs/>
                <w:color w:val="auto"/>
                <w:sz w:val="26"/>
                <w:szCs w:val="26"/>
              </w:rPr>
              <w:t xml:space="preserve">. </w:t>
            </w:r>
            <w:r w:rsidR="00A558E8" w:rsidRPr="009B5480">
              <w:rPr>
                <w:rFonts w:ascii="Times New Roman" w:hAnsi="Times New Roman" w:cs="Times New Roman"/>
                <w:color w:val="auto"/>
                <w:sz w:val="26"/>
                <w:szCs w:val="26"/>
                <w:lang w:val="en-US"/>
              </w:rPr>
              <w:t>Trách nhiệm của Sở Nội vụ</w:t>
            </w:r>
          </w:p>
        </w:tc>
        <w:tc>
          <w:tcPr>
            <w:tcW w:w="1691" w:type="pct"/>
            <w:vAlign w:val="center"/>
          </w:tcPr>
          <w:p w14:paraId="5E371F0C" w14:textId="516E94C1" w:rsidR="007420D0" w:rsidRPr="009B5480" w:rsidRDefault="0079261C" w:rsidP="006F090D">
            <w:pPr>
              <w:spacing w:before="120" w:after="120"/>
              <w:jc w:val="both"/>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lang w:val="en-US"/>
              </w:rPr>
              <w:t>Điều 14. Trách nhiệm của Cổng Thông tin điện tử tỉnh</w:t>
            </w:r>
          </w:p>
        </w:tc>
        <w:tc>
          <w:tcPr>
            <w:tcW w:w="1557" w:type="pct"/>
            <w:vAlign w:val="center"/>
          </w:tcPr>
          <w:p w14:paraId="03AF03E0" w14:textId="7BCF7783" w:rsidR="007420D0" w:rsidRPr="009B5480" w:rsidRDefault="00D1697C" w:rsidP="00565F5C">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Điều 14 quy định đầy đủ hơn trách nhiệm của Cổng Thông tin điện tử tỉnh với tư cách đầu mối nghiệp vụ: tiếp nhận, phân loại, chuyển phản ánh; quản lý danh mục lĩnh vực, cơ quan xử lý và tài khoản; kiểm tra điều kiện công khai; theo dõi, thống kê tỷ lệ đúng hạn/quá hạn, kết quả và mức độ hài lòng; tổng hợp báo cáo và đề xuất cải tiến. So với Điều 13 cũ, dự thảo làm rõ các công việc vận hành thường xuyên và yêu cầu dựa trên dữ liệu hệ thống để theo dõi, đôn đốc. Các nhiệm vụ thống kê, báo cáo phải thực hiện trong phạm vi chức năng và dữ liệu hệ thống thực tế có thể ghi nhận.</w:t>
            </w:r>
          </w:p>
        </w:tc>
      </w:tr>
      <w:tr w:rsidR="00DC1512" w:rsidRPr="009B5480" w14:paraId="5513F55F" w14:textId="77777777" w:rsidTr="009B5480">
        <w:trPr>
          <w:trHeight w:val="3110"/>
        </w:trPr>
        <w:tc>
          <w:tcPr>
            <w:tcW w:w="1753" w:type="pct"/>
            <w:vAlign w:val="center"/>
          </w:tcPr>
          <w:p w14:paraId="114D03C5" w14:textId="1A4D998A" w:rsidR="00615A1D" w:rsidRPr="009B5480" w:rsidRDefault="004627D5" w:rsidP="00A558E8">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hAnsi="Times New Roman" w:cs="Times New Roman"/>
                <w:bCs/>
                <w:color w:val="auto"/>
                <w:sz w:val="26"/>
                <w:szCs w:val="26"/>
              </w:rPr>
              <w:lastRenderedPageBreak/>
              <w:t xml:space="preserve">Điều 15. </w:t>
            </w:r>
            <w:r w:rsidR="00A558E8" w:rsidRPr="009B5480">
              <w:rPr>
                <w:rFonts w:ascii="Times New Roman" w:hAnsi="Times New Roman" w:cs="Times New Roman"/>
                <w:color w:val="auto"/>
                <w:sz w:val="26"/>
                <w:szCs w:val="26"/>
                <w:lang w:val="en-US"/>
              </w:rPr>
              <w:t>Trách nhiệm của Sở Tài chín</w:t>
            </w:r>
            <w:r w:rsidR="0079261C" w:rsidRPr="009B5480">
              <w:rPr>
                <w:rFonts w:ascii="Times New Roman" w:hAnsi="Times New Roman" w:cs="Times New Roman"/>
                <w:color w:val="auto"/>
                <w:sz w:val="26"/>
                <w:szCs w:val="26"/>
                <w:lang w:val="en-US"/>
              </w:rPr>
              <w:t>h</w:t>
            </w:r>
          </w:p>
        </w:tc>
        <w:tc>
          <w:tcPr>
            <w:tcW w:w="1691" w:type="pct"/>
            <w:vAlign w:val="center"/>
          </w:tcPr>
          <w:p w14:paraId="52965390" w14:textId="5DF474CF" w:rsidR="00615A1D" w:rsidRPr="009B5480" w:rsidRDefault="00F7198C" w:rsidP="004627D5">
            <w:pPr>
              <w:shd w:val="clear" w:color="auto" w:fill="FFFFFF"/>
              <w:spacing w:before="120" w:after="120"/>
              <w:rPr>
                <w:rFonts w:ascii="Times New Roman" w:hAnsi="Times New Roman" w:cs="Times New Roman"/>
                <w:bCs/>
                <w:color w:val="auto"/>
                <w:sz w:val="26"/>
                <w:szCs w:val="26"/>
              </w:rPr>
            </w:pPr>
            <w:r w:rsidRPr="009B5480">
              <w:rPr>
                <w:rFonts w:ascii="Times New Roman" w:hAnsi="Times New Roman" w:cs="Times New Roman"/>
                <w:bCs/>
                <w:color w:val="auto"/>
                <w:sz w:val="26"/>
                <w:szCs w:val="26"/>
              </w:rPr>
              <w:t>Điều 15. Trách nhiệm của cơ quan, đơn vị được giao xử lý phản ánh</w:t>
            </w:r>
          </w:p>
        </w:tc>
        <w:tc>
          <w:tcPr>
            <w:tcW w:w="1557" w:type="pct"/>
            <w:vAlign w:val="center"/>
          </w:tcPr>
          <w:p w14:paraId="6C10A196" w14:textId="44C84F7D" w:rsidR="00615A1D" w:rsidRPr="009B5480" w:rsidRDefault="00AC3DAA" w:rsidP="00626F38">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Dự thảo thay các điều khoản giao riêng trách nhiệm cho Sở Nội vụ, Sở Tài chính bằng quy định chung về trách nhiệm của cơ quan, đơn vị được giao xử lý phản ánh. Cách thiết kế này phù hợp hơn với tính chất liên ngành của phản ánh hiện trường và tránh bỏ trống trách nhiệm đối với đơn vị không thuộc nhóm cơ quan được liệt kê riêng. Quy định yêu cầu phân công người xử lý, bảo đảm tiến độ, phối hợp liên ngành/liên địa bàn, quản lý tài khoản, bảo vệ dữ liệu, xử lý phản ánh khẩn cấp và cung cấp minh chứng; đơn vị cung ứng dịch vụ công ích thực hiện theo hợp đồng, đặt hàng hoặc giao nhiệm vụ.</w:t>
            </w:r>
          </w:p>
        </w:tc>
      </w:tr>
      <w:tr w:rsidR="00DC1512" w:rsidRPr="009B5480" w14:paraId="7D24447B" w14:textId="77777777" w:rsidTr="009B5480">
        <w:trPr>
          <w:trHeight w:val="1427"/>
        </w:trPr>
        <w:tc>
          <w:tcPr>
            <w:tcW w:w="1753" w:type="pct"/>
            <w:vAlign w:val="center"/>
          </w:tcPr>
          <w:p w14:paraId="00373291" w14:textId="1E926729" w:rsidR="004A1789" w:rsidRPr="009B5480" w:rsidRDefault="00F858EB" w:rsidP="00207E39">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hAnsi="Times New Roman" w:cs="Times New Roman"/>
                <w:color w:val="auto"/>
                <w:sz w:val="26"/>
                <w:szCs w:val="26"/>
              </w:rPr>
              <w:t>Điều 1</w:t>
            </w:r>
            <w:r w:rsidR="00207E39" w:rsidRPr="009B5480">
              <w:rPr>
                <w:rFonts w:ascii="Times New Roman" w:hAnsi="Times New Roman" w:cs="Times New Roman"/>
                <w:color w:val="auto"/>
                <w:sz w:val="26"/>
                <w:szCs w:val="26"/>
                <w:lang w:val="en-US"/>
              </w:rPr>
              <w:t>6</w:t>
            </w:r>
            <w:r w:rsidRPr="009B5480">
              <w:rPr>
                <w:rFonts w:ascii="Times New Roman" w:hAnsi="Times New Roman" w:cs="Times New Roman"/>
                <w:color w:val="auto"/>
                <w:sz w:val="26"/>
                <w:szCs w:val="26"/>
              </w:rPr>
              <w:t xml:space="preserve">. </w:t>
            </w:r>
            <w:r w:rsidR="00207E39" w:rsidRPr="009B5480">
              <w:rPr>
                <w:rFonts w:ascii="Times New Roman" w:hAnsi="Times New Roman" w:cs="Times New Roman"/>
                <w:color w:val="auto"/>
                <w:sz w:val="26"/>
                <w:szCs w:val="26"/>
                <w:lang w:val="en-US"/>
              </w:rPr>
              <w:t>Trách nhiệm của các cơ quan, đơn vị xử lý phản ánh hiện trường</w:t>
            </w:r>
          </w:p>
        </w:tc>
        <w:tc>
          <w:tcPr>
            <w:tcW w:w="1691" w:type="pct"/>
            <w:vAlign w:val="center"/>
          </w:tcPr>
          <w:p w14:paraId="609B8C16" w14:textId="0A278F8B" w:rsidR="004A1789" w:rsidRPr="009B5480" w:rsidRDefault="00320FE1" w:rsidP="009274AA">
            <w:pPr>
              <w:shd w:val="clear" w:color="auto" w:fill="FFFFFF"/>
              <w:spacing w:before="120" w:after="120"/>
              <w:jc w:val="both"/>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lang w:val="en-US"/>
              </w:rPr>
              <w:t>Điều 16. Trách nhiệm của tổ chức, cá nhân gửi phản ánh</w:t>
            </w:r>
          </w:p>
        </w:tc>
        <w:tc>
          <w:tcPr>
            <w:tcW w:w="1557" w:type="pct"/>
            <w:vAlign w:val="center"/>
          </w:tcPr>
          <w:p w14:paraId="4A5A16AA" w14:textId="094476F2" w:rsidR="004A1789" w:rsidRPr="009B5480" w:rsidRDefault="00103D74" w:rsidP="00F639A9">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 xml:space="preserve">Điều 16 chuyển trọng tâm từ trách nhiệm của các cơ quan xử lý (đã được quy định tại Điều 15 mới) sang trách nhiệm của tổ chức, cá nhân gửi phản ánh. Dự thảo yêu cầu cung cấp thông tin trung thực, không lợi dụng hệ thống, theo dõi và bổ sung thông tin khi có yêu cầu hợp lý; đồng thời sử dụng thông tin, hình ảnh và dữ liệu đúng mục đích, tôn trọng quyền, lợi </w:t>
            </w:r>
            <w:r w:rsidRPr="009B5480">
              <w:rPr>
                <w:rFonts w:ascii="Times New Roman" w:hAnsi="Times New Roman" w:cs="Times New Roman"/>
                <w:color w:val="auto"/>
                <w:sz w:val="26"/>
                <w:szCs w:val="26"/>
                <w:lang w:val="en-US"/>
              </w:rPr>
              <w:lastRenderedPageBreak/>
              <w:t>ích hợp pháp và dữ liệu cá nhân của người khác. Việc tách riêng trách nhiệm người gửi giúp quy định cân đối hơn giữa nghĩa vụ của cơ quan tiếp nhận/xử lý và người sử dụng hệ thống.</w:t>
            </w:r>
          </w:p>
        </w:tc>
      </w:tr>
      <w:tr w:rsidR="00DC1512" w:rsidRPr="009B5480" w14:paraId="4F1AF7DA" w14:textId="77777777" w:rsidTr="009B5480">
        <w:trPr>
          <w:trHeight w:val="1427"/>
        </w:trPr>
        <w:tc>
          <w:tcPr>
            <w:tcW w:w="1753" w:type="pct"/>
            <w:vAlign w:val="center"/>
          </w:tcPr>
          <w:p w14:paraId="6388C00B" w14:textId="637079D9" w:rsidR="0034385E" w:rsidRPr="009B5480" w:rsidRDefault="00207E39" w:rsidP="00262083">
            <w:pPr>
              <w:shd w:val="clear" w:color="auto" w:fill="FFFFFF"/>
              <w:spacing w:before="120" w:after="120"/>
              <w:rPr>
                <w:rFonts w:ascii="Times New Roman" w:eastAsia="Arial" w:hAnsi="Times New Roman" w:cs="Times New Roman"/>
                <w:color w:val="auto"/>
                <w:sz w:val="26"/>
                <w:szCs w:val="26"/>
                <w:lang w:val="en-US"/>
              </w:rPr>
            </w:pPr>
            <w:r w:rsidRPr="009B5480">
              <w:rPr>
                <w:rFonts w:ascii="Times New Roman" w:eastAsia="Arial" w:hAnsi="Times New Roman" w:cs="Times New Roman"/>
                <w:color w:val="auto"/>
                <w:sz w:val="26"/>
                <w:szCs w:val="26"/>
                <w:lang w:val="en-US"/>
              </w:rPr>
              <w:lastRenderedPageBreak/>
              <w:t>Điều 17. Trách nhiệm triển khai thực hiện</w:t>
            </w:r>
          </w:p>
        </w:tc>
        <w:tc>
          <w:tcPr>
            <w:tcW w:w="1691" w:type="pct"/>
            <w:vAlign w:val="center"/>
          </w:tcPr>
          <w:p w14:paraId="103C429C" w14:textId="63689E76" w:rsidR="0034385E" w:rsidRPr="009B5480" w:rsidRDefault="00320FE1" w:rsidP="004A1789">
            <w:pPr>
              <w:spacing w:before="120" w:after="120"/>
              <w:jc w:val="both"/>
              <w:rPr>
                <w:rFonts w:ascii="Times New Roman" w:hAnsi="Times New Roman" w:cs="Times New Roman"/>
                <w:bCs/>
                <w:color w:val="auto"/>
                <w:sz w:val="26"/>
                <w:szCs w:val="26"/>
              </w:rPr>
            </w:pPr>
            <w:r w:rsidRPr="009B5480">
              <w:rPr>
                <w:rFonts w:ascii="Times New Roman" w:hAnsi="Times New Roman" w:cs="Times New Roman"/>
                <w:bCs/>
                <w:color w:val="auto"/>
                <w:sz w:val="26"/>
                <w:szCs w:val="26"/>
              </w:rPr>
              <w:t>Điều 17. Trách nhiệm triển khai thực hiện</w:t>
            </w:r>
          </w:p>
        </w:tc>
        <w:tc>
          <w:tcPr>
            <w:tcW w:w="1557" w:type="pct"/>
            <w:vAlign w:val="center"/>
          </w:tcPr>
          <w:p w14:paraId="72D421A0" w14:textId="53E26299" w:rsidR="0034385E" w:rsidRPr="009B5480" w:rsidRDefault="001F5FFD" w:rsidP="007F5583">
            <w:pPr>
              <w:spacing w:before="120" w:after="120"/>
              <w:jc w:val="both"/>
              <w:rPr>
                <w:rFonts w:ascii="Times New Roman" w:hAnsi="Times New Roman" w:cs="Times New Roman"/>
                <w:color w:val="auto"/>
                <w:sz w:val="26"/>
                <w:szCs w:val="26"/>
                <w:lang w:val="en-US"/>
              </w:rPr>
            </w:pPr>
            <w:r w:rsidRPr="009B5480">
              <w:rPr>
                <w:rFonts w:ascii="Times New Roman" w:hAnsi="Times New Roman" w:cs="Times New Roman"/>
                <w:color w:val="auto"/>
                <w:sz w:val="26"/>
                <w:szCs w:val="26"/>
                <w:lang w:val="en-US"/>
              </w:rPr>
              <w:t xml:space="preserve">Điều 17 xác định Văn phòng Ủy ban nhân dân tỉnh là cơ quan chủ trì tổ chức triển khai Quy định, phối hợp với Sở Khoa học và Công nghệ, Cổng Thông tin điện tử tỉnh và các cơ quan, đơn vị có liên quan. Việc giao Văn phòng Ủy ban nhân dân tỉnh chủ trì phù hợp với vai trò chỉ đạo, điều phối nghiệp vụ được quy định tại Điều 12 và vai trò đầu mối tiếp nhận, phân loại, chuyển xử lý, theo dõi, đôn đốc của Cổng Thông tin điện tử tỉnh; đồng thời bảo đảm Sở Khoa học và Công nghệ tập trung vào hạ tầng, kết nối, chia sẻ dữ liệu và các điều kiện kỹ thuật theo Điều 13, không làm thay trách nhiệm điều phối nghiệp vụ. So với Quyết định số 17/2022/QĐ-UBND, dự thảo cập nhật cơ quan chủ trì theo cơ cấu tổ chức và phân công nhiệm vụ hiện nay, đồng thời quy định rõ đầu mối tiếp nhận khó khăn, vướng mắc là Văn phòng Ủy ban </w:t>
            </w:r>
            <w:r w:rsidRPr="009B5480">
              <w:rPr>
                <w:rFonts w:ascii="Times New Roman" w:hAnsi="Times New Roman" w:cs="Times New Roman"/>
                <w:color w:val="auto"/>
                <w:sz w:val="26"/>
                <w:szCs w:val="26"/>
                <w:lang w:val="en-US"/>
              </w:rPr>
              <w:lastRenderedPageBreak/>
              <w:t>nhân dân tỉnh để tổng hợp, tham mưu Ủy ban nhân dân tỉnh xem xét, giải quyết hoặc sửa đổi, bổ sung Quy định theo thẩm quyền. Cách quy định này giúp thống nhất đầu mối chỉ đạo, hạn chế tình trạng các cơ quan phản ánh vướng mắc đến nhiều nơi hoặc chưa rõ cơ quan chịu trách nhiệm tổng hợp.</w:t>
            </w:r>
          </w:p>
        </w:tc>
      </w:tr>
    </w:tbl>
    <w:p w14:paraId="5ED7D4FF" w14:textId="77777777" w:rsidR="00E97250" w:rsidRPr="00DC1512" w:rsidRDefault="00E97250" w:rsidP="00CD3FA3">
      <w:pPr>
        <w:spacing w:before="120" w:after="120"/>
        <w:jc w:val="center"/>
        <w:rPr>
          <w:rFonts w:ascii="Times New Roman" w:hAnsi="Times New Roman" w:cs="Times New Roman"/>
          <w:color w:val="auto"/>
          <w:sz w:val="28"/>
          <w:szCs w:val="28"/>
          <w:lang w:val="en-US"/>
        </w:rPr>
      </w:pPr>
    </w:p>
    <w:sectPr w:rsidR="00E97250" w:rsidRPr="00DC1512" w:rsidSect="00A2667A">
      <w:headerReference w:type="default" r:id="rId9"/>
      <w:pgSz w:w="16840" w:h="11907" w:orient="landscape"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FAA4C5" w14:textId="77777777" w:rsidR="00C575E0" w:rsidRDefault="00C575E0" w:rsidP="00531C7F">
      <w:r>
        <w:separator/>
      </w:r>
    </w:p>
  </w:endnote>
  <w:endnote w:type="continuationSeparator" w:id="0">
    <w:p w14:paraId="645FCF9D" w14:textId="77777777" w:rsidR="00C575E0" w:rsidRDefault="00C575E0" w:rsidP="00531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sig w:usb0="20000003" w:usb1="00000000" w:usb2="00000000" w:usb3="00000000" w:csb0="000001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9B1CA6" w14:textId="77777777" w:rsidR="00C575E0" w:rsidRDefault="00C575E0" w:rsidP="00531C7F">
      <w:r>
        <w:separator/>
      </w:r>
    </w:p>
  </w:footnote>
  <w:footnote w:type="continuationSeparator" w:id="0">
    <w:p w14:paraId="7ABD32CD" w14:textId="77777777" w:rsidR="00C575E0" w:rsidRDefault="00C575E0" w:rsidP="00531C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6"/>
        <w:szCs w:val="26"/>
      </w:rPr>
      <w:id w:val="1247606267"/>
      <w:docPartObj>
        <w:docPartGallery w:val="Page Numbers (Top of Page)"/>
        <w:docPartUnique/>
      </w:docPartObj>
    </w:sdtPr>
    <w:sdtEndPr>
      <w:rPr>
        <w:noProof/>
      </w:rPr>
    </w:sdtEndPr>
    <w:sdtContent>
      <w:p w14:paraId="30AF6A9E" w14:textId="0213F2E3" w:rsidR="008407F1" w:rsidRPr="00A2667A" w:rsidRDefault="008407F1" w:rsidP="00847CB5">
        <w:pPr>
          <w:pStyle w:val="Header"/>
          <w:spacing w:after="240"/>
          <w:jc w:val="center"/>
          <w:rPr>
            <w:rFonts w:ascii="Times New Roman" w:hAnsi="Times New Roman" w:cs="Times New Roman"/>
            <w:sz w:val="26"/>
            <w:szCs w:val="26"/>
          </w:rPr>
        </w:pPr>
        <w:r w:rsidRPr="00A2667A">
          <w:rPr>
            <w:rFonts w:ascii="Times New Roman" w:hAnsi="Times New Roman" w:cs="Times New Roman"/>
            <w:sz w:val="26"/>
            <w:szCs w:val="26"/>
          </w:rPr>
          <w:fldChar w:fldCharType="begin"/>
        </w:r>
        <w:r w:rsidRPr="00A2667A">
          <w:rPr>
            <w:rFonts w:ascii="Times New Roman" w:hAnsi="Times New Roman" w:cs="Times New Roman"/>
            <w:sz w:val="26"/>
            <w:szCs w:val="26"/>
          </w:rPr>
          <w:instrText xml:space="preserve"> PAGE   \* MERGEFORMAT </w:instrText>
        </w:r>
        <w:r w:rsidRPr="00A2667A">
          <w:rPr>
            <w:rFonts w:ascii="Times New Roman" w:hAnsi="Times New Roman" w:cs="Times New Roman"/>
            <w:sz w:val="26"/>
            <w:szCs w:val="26"/>
          </w:rPr>
          <w:fldChar w:fldCharType="separate"/>
        </w:r>
        <w:r w:rsidR="00F505BD">
          <w:rPr>
            <w:rFonts w:ascii="Times New Roman" w:hAnsi="Times New Roman" w:cs="Times New Roman"/>
            <w:noProof/>
            <w:sz w:val="26"/>
            <w:szCs w:val="26"/>
          </w:rPr>
          <w:t>13</w:t>
        </w:r>
        <w:r w:rsidRPr="00A2667A">
          <w:rPr>
            <w:rFonts w:ascii="Times New Roman" w:hAnsi="Times New Roman" w:cs="Times New Roman"/>
            <w:noProof/>
            <w:sz w:val="26"/>
            <w:szCs w:val="26"/>
          </w:rPr>
          <w:fldChar w:fldCharType="end"/>
        </w:r>
      </w:p>
    </w:sdtContent>
  </w:sdt>
  <w:p w14:paraId="7182B102" w14:textId="77777777" w:rsidR="008407F1" w:rsidRPr="00A2667A" w:rsidRDefault="008407F1">
    <w:pPr>
      <w:pStyle w:val="Header"/>
      <w:rPr>
        <w:rFonts w:ascii="Times New Roman" w:hAnsi="Times New Roman" w:cs="Times New Roman"/>
        <w:sz w:val="26"/>
        <w:szCs w:val="2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20E5C"/>
    <w:multiLevelType w:val="hybridMultilevel"/>
    <w:tmpl w:val="4A0ABB94"/>
    <w:lvl w:ilvl="0" w:tplc="552603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610"/>
    <w:rsid w:val="00005C01"/>
    <w:rsid w:val="000071B0"/>
    <w:rsid w:val="00017479"/>
    <w:rsid w:val="000220C8"/>
    <w:rsid w:val="00032FF4"/>
    <w:rsid w:val="000512D4"/>
    <w:rsid w:val="00052C60"/>
    <w:rsid w:val="00066752"/>
    <w:rsid w:val="000731FA"/>
    <w:rsid w:val="00082AD1"/>
    <w:rsid w:val="00084634"/>
    <w:rsid w:val="00084EEF"/>
    <w:rsid w:val="000967B1"/>
    <w:rsid w:val="000A14EC"/>
    <w:rsid w:val="000A169C"/>
    <w:rsid w:val="000A4567"/>
    <w:rsid w:val="000A5DA7"/>
    <w:rsid w:val="000A6984"/>
    <w:rsid w:val="000C2732"/>
    <w:rsid w:val="000C3F24"/>
    <w:rsid w:val="000C6CE0"/>
    <w:rsid w:val="000C6DA0"/>
    <w:rsid w:val="000C74C8"/>
    <w:rsid w:val="000D374E"/>
    <w:rsid w:val="000D3990"/>
    <w:rsid w:val="000D68DB"/>
    <w:rsid w:val="000E36D2"/>
    <w:rsid w:val="000F074F"/>
    <w:rsid w:val="000F6EEC"/>
    <w:rsid w:val="0010004A"/>
    <w:rsid w:val="00103D74"/>
    <w:rsid w:val="0010431E"/>
    <w:rsid w:val="0010541A"/>
    <w:rsid w:val="00105DAE"/>
    <w:rsid w:val="00107761"/>
    <w:rsid w:val="0011398A"/>
    <w:rsid w:val="00113E46"/>
    <w:rsid w:val="0012225B"/>
    <w:rsid w:val="00143273"/>
    <w:rsid w:val="001449B6"/>
    <w:rsid w:val="00144A71"/>
    <w:rsid w:val="001463BF"/>
    <w:rsid w:val="00155BD4"/>
    <w:rsid w:val="00172618"/>
    <w:rsid w:val="00184207"/>
    <w:rsid w:val="00185167"/>
    <w:rsid w:val="00191CDD"/>
    <w:rsid w:val="001975BA"/>
    <w:rsid w:val="001A3454"/>
    <w:rsid w:val="001A4E6B"/>
    <w:rsid w:val="001B0A0E"/>
    <w:rsid w:val="001B1EBF"/>
    <w:rsid w:val="001B4CD6"/>
    <w:rsid w:val="001C1266"/>
    <w:rsid w:val="001C5C41"/>
    <w:rsid w:val="001C6154"/>
    <w:rsid w:val="001C6DC6"/>
    <w:rsid w:val="001D04C5"/>
    <w:rsid w:val="001D6A3B"/>
    <w:rsid w:val="001E0496"/>
    <w:rsid w:val="001E1D1C"/>
    <w:rsid w:val="001E27F6"/>
    <w:rsid w:val="001F5BC2"/>
    <w:rsid w:val="001F5FFD"/>
    <w:rsid w:val="00205FD4"/>
    <w:rsid w:val="002063ED"/>
    <w:rsid w:val="00207E39"/>
    <w:rsid w:val="00210FDD"/>
    <w:rsid w:val="00212654"/>
    <w:rsid w:val="002169BC"/>
    <w:rsid w:val="00225F89"/>
    <w:rsid w:val="00232B99"/>
    <w:rsid w:val="002354FC"/>
    <w:rsid w:val="00246EA3"/>
    <w:rsid w:val="00252FCB"/>
    <w:rsid w:val="002575E9"/>
    <w:rsid w:val="00262083"/>
    <w:rsid w:val="00262116"/>
    <w:rsid w:val="002672FE"/>
    <w:rsid w:val="00270E63"/>
    <w:rsid w:val="0027127A"/>
    <w:rsid w:val="002740DF"/>
    <w:rsid w:val="00274107"/>
    <w:rsid w:val="002753D6"/>
    <w:rsid w:val="002814CD"/>
    <w:rsid w:val="002A2F62"/>
    <w:rsid w:val="002A4BA6"/>
    <w:rsid w:val="002A5C37"/>
    <w:rsid w:val="002A6E11"/>
    <w:rsid w:val="002A7DF2"/>
    <w:rsid w:val="002C04C4"/>
    <w:rsid w:val="002C5927"/>
    <w:rsid w:val="002D5CF2"/>
    <w:rsid w:val="002E4270"/>
    <w:rsid w:val="002E6DE9"/>
    <w:rsid w:val="002F7A27"/>
    <w:rsid w:val="00310584"/>
    <w:rsid w:val="00313F81"/>
    <w:rsid w:val="00320FE1"/>
    <w:rsid w:val="0032526A"/>
    <w:rsid w:val="003371B2"/>
    <w:rsid w:val="0034385E"/>
    <w:rsid w:val="00345AFA"/>
    <w:rsid w:val="00357686"/>
    <w:rsid w:val="003655BA"/>
    <w:rsid w:val="00365773"/>
    <w:rsid w:val="00370294"/>
    <w:rsid w:val="003706BB"/>
    <w:rsid w:val="0037080C"/>
    <w:rsid w:val="003721C6"/>
    <w:rsid w:val="00380C79"/>
    <w:rsid w:val="003969CD"/>
    <w:rsid w:val="003970B5"/>
    <w:rsid w:val="003A2BA6"/>
    <w:rsid w:val="003B152F"/>
    <w:rsid w:val="003C019D"/>
    <w:rsid w:val="003C096B"/>
    <w:rsid w:val="003D3AFA"/>
    <w:rsid w:val="003D5DBB"/>
    <w:rsid w:val="003F0691"/>
    <w:rsid w:val="003F06A7"/>
    <w:rsid w:val="003F078B"/>
    <w:rsid w:val="00401822"/>
    <w:rsid w:val="00405B42"/>
    <w:rsid w:val="00410D59"/>
    <w:rsid w:val="00421C3F"/>
    <w:rsid w:val="004254BA"/>
    <w:rsid w:val="004260BA"/>
    <w:rsid w:val="0043372C"/>
    <w:rsid w:val="00435E53"/>
    <w:rsid w:val="00436285"/>
    <w:rsid w:val="004424BE"/>
    <w:rsid w:val="00451552"/>
    <w:rsid w:val="00452CD3"/>
    <w:rsid w:val="00455A83"/>
    <w:rsid w:val="004627D5"/>
    <w:rsid w:val="00467701"/>
    <w:rsid w:val="0047314A"/>
    <w:rsid w:val="004813DE"/>
    <w:rsid w:val="004817B4"/>
    <w:rsid w:val="00481822"/>
    <w:rsid w:val="00481BED"/>
    <w:rsid w:val="004823D5"/>
    <w:rsid w:val="00486163"/>
    <w:rsid w:val="004A1789"/>
    <w:rsid w:val="004A1E08"/>
    <w:rsid w:val="004A21C4"/>
    <w:rsid w:val="004A28C8"/>
    <w:rsid w:val="004A48AC"/>
    <w:rsid w:val="004B111C"/>
    <w:rsid w:val="004C0812"/>
    <w:rsid w:val="004C4187"/>
    <w:rsid w:val="004C5F50"/>
    <w:rsid w:val="004D4CCA"/>
    <w:rsid w:val="004E688F"/>
    <w:rsid w:val="004F432F"/>
    <w:rsid w:val="004F4ED1"/>
    <w:rsid w:val="004F5717"/>
    <w:rsid w:val="004F59F5"/>
    <w:rsid w:val="004F7A03"/>
    <w:rsid w:val="005054F7"/>
    <w:rsid w:val="00505708"/>
    <w:rsid w:val="00510071"/>
    <w:rsid w:val="00525454"/>
    <w:rsid w:val="00531C7F"/>
    <w:rsid w:val="00533042"/>
    <w:rsid w:val="0053360B"/>
    <w:rsid w:val="00533D4D"/>
    <w:rsid w:val="00534087"/>
    <w:rsid w:val="0054549B"/>
    <w:rsid w:val="0054611C"/>
    <w:rsid w:val="0055261B"/>
    <w:rsid w:val="0055295E"/>
    <w:rsid w:val="00553165"/>
    <w:rsid w:val="00555F0F"/>
    <w:rsid w:val="00562D93"/>
    <w:rsid w:val="00563140"/>
    <w:rsid w:val="0056380F"/>
    <w:rsid w:val="0056403F"/>
    <w:rsid w:val="00564628"/>
    <w:rsid w:val="00565F5C"/>
    <w:rsid w:val="005713B1"/>
    <w:rsid w:val="00571C2C"/>
    <w:rsid w:val="00576FDD"/>
    <w:rsid w:val="0057755C"/>
    <w:rsid w:val="00581A34"/>
    <w:rsid w:val="00590FB3"/>
    <w:rsid w:val="00597BB1"/>
    <w:rsid w:val="00597C1E"/>
    <w:rsid w:val="00597FCA"/>
    <w:rsid w:val="005A104C"/>
    <w:rsid w:val="005B1CA5"/>
    <w:rsid w:val="005B49AD"/>
    <w:rsid w:val="005C0327"/>
    <w:rsid w:val="005C056E"/>
    <w:rsid w:val="005D5053"/>
    <w:rsid w:val="005D55A8"/>
    <w:rsid w:val="005D58FF"/>
    <w:rsid w:val="005E060C"/>
    <w:rsid w:val="005E279F"/>
    <w:rsid w:val="005F3103"/>
    <w:rsid w:val="005F34E3"/>
    <w:rsid w:val="005F4AF1"/>
    <w:rsid w:val="005F737F"/>
    <w:rsid w:val="006028F4"/>
    <w:rsid w:val="00603F96"/>
    <w:rsid w:val="006117DE"/>
    <w:rsid w:val="00615A1D"/>
    <w:rsid w:val="006215C9"/>
    <w:rsid w:val="00622708"/>
    <w:rsid w:val="00626F38"/>
    <w:rsid w:val="0062737D"/>
    <w:rsid w:val="00627DAD"/>
    <w:rsid w:val="00634906"/>
    <w:rsid w:val="0064049B"/>
    <w:rsid w:val="00643214"/>
    <w:rsid w:val="00655BBA"/>
    <w:rsid w:val="00664810"/>
    <w:rsid w:val="00665C86"/>
    <w:rsid w:val="00686147"/>
    <w:rsid w:val="006A07DE"/>
    <w:rsid w:val="006A0A3E"/>
    <w:rsid w:val="006A29D6"/>
    <w:rsid w:val="006A60F5"/>
    <w:rsid w:val="006B06B9"/>
    <w:rsid w:val="006C193A"/>
    <w:rsid w:val="006C24B3"/>
    <w:rsid w:val="006C3C46"/>
    <w:rsid w:val="006D070E"/>
    <w:rsid w:val="006D37FB"/>
    <w:rsid w:val="006D5516"/>
    <w:rsid w:val="006E49AF"/>
    <w:rsid w:val="006E569F"/>
    <w:rsid w:val="006E6134"/>
    <w:rsid w:val="006E64E6"/>
    <w:rsid w:val="006F090D"/>
    <w:rsid w:val="006F2510"/>
    <w:rsid w:val="006F2DE7"/>
    <w:rsid w:val="006F72F1"/>
    <w:rsid w:val="007072E4"/>
    <w:rsid w:val="00710FBA"/>
    <w:rsid w:val="00711D52"/>
    <w:rsid w:val="00713024"/>
    <w:rsid w:val="007205D5"/>
    <w:rsid w:val="00725438"/>
    <w:rsid w:val="00726FB3"/>
    <w:rsid w:val="0074075D"/>
    <w:rsid w:val="007420D0"/>
    <w:rsid w:val="007430B2"/>
    <w:rsid w:val="00753AB2"/>
    <w:rsid w:val="00756EBB"/>
    <w:rsid w:val="00764610"/>
    <w:rsid w:val="0077199E"/>
    <w:rsid w:val="00773663"/>
    <w:rsid w:val="007748F5"/>
    <w:rsid w:val="00774D65"/>
    <w:rsid w:val="007758B2"/>
    <w:rsid w:val="00780581"/>
    <w:rsid w:val="00783A9B"/>
    <w:rsid w:val="00785E95"/>
    <w:rsid w:val="0079235B"/>
    <w:rsid w:val="0079261C"/>
    <w:rsid w:val="007A5BD1"/>
    <w:rsid w:val="007B0BAB"/>
    <w:rsid w:val="007B32CE"/>
    <w:rsid w:val="007B48AD"/>
    <w:rsid w:val="007D49F5"/>
    <w:rsid w:val="007F5583"/>
    <w:rsid w:val="008053DC"/>
    <w:rsid w:val="008055BD"/>
    <w:rsid w:val="00807D77"/>
    <w:rsid w:val="0081262D"/>
    <w:rsid w:val="00813AC3"/>
    <w:rsid w:val="00815326"/>
    <w:rsid w:val="00817AE2"/>
    <w:rsid w:val="00825698"/>
    <w:rsid w:val="008259F9"/>
    <w:rsid w:val="00826457"/>
    <w:rsid w:val="0083101F"/>
    <w:rsid w:val="008320B3"/>
    <w:rsid w:val="008371B7"/>
    <w:rsid w:val="008407F1"/>
    <w:rsid w:val="00845479"/>
    <w:rsid w:val="00845D2C"/>
    <w:rsid w:val="00847CB5"/>
    <w:rsid w:val="00850899"/>
    <w:rsid w:val="00850A62"/>
    <w:rsid w:val="00852CEC"/>
    <w:rsid w:val="008610FA"/>
    <w:rsid w:val="008613C3"/>
    <w:rsid w:val="00864C1C"/>
    <w:rsid w:val="00865D5F"/>
    <w:rsid w:val="008756F4"/>
    <w:rsid w:val="008819A3"/>
    <w:rsid w:val="008922FC"/>
    <w:rsid w:val="008924CC"/>
    <w:rsid w:val="008A7011"/>
    <w:rsid w:val="008B3034"/>
    <w:rsid w:val="008B3EBC"/>
    <w:rsid w:val="008B3F78"/>
    <w:rsid w:val="008B4D05"/>
    <w:rsid w:val="008B71D0"/>
    <w:rsid w:val="008C026E"/>
    <w:rsid w:val="008C2C25"/>
    <w:rsid w:val="008E6C8B"/>
    <w:rsid w:val="008F0414"/>
    <w:rsid w:val="008F6364"/>
    <w:rsid w:val="00901695"/>
    <w:rsid w:val="00903ABA"/>
    <w:rsid w:val="009131C8"/>
    <w:rsid w:val="00915B61"/>
    <w:rsid w:val="00920C36"/>
    <w:rsid w:val="00923E55"/>
    <w:rsid w:val="009274AA"/>
    <w:rsid w:val="00931246"/>
    <w:rsid w:val="00934D90"/>
    <w:rsid w:val="0093595D"/>
    <w:rsid w:val="00936610"/>
    <w:rsid w:val="00936C12"/>
    <w:rsid w:val="00957668"/>
    <w:rsid w:val="00961752"/>
    <w:rsid w:val="009626D4"/>
    <w:rsid w:val="009666DC"/>
    <w:rsid w:val="00973386"/>
    <w:rsid w:val="00973C82"/>
    <w:rsid w:val="009906B1"/>
    <w:rsid w:val="00990A7A"/>
    <w:rsid w:val="00990E17"/>
    <w:rsid w:val="00991BCE"/>
    <w:rsid w:val="00991CBC"/>
    <w:rsid w:val="00995C09"/>
    <w:rsid w:val="00996766"/>
    <w:rsid w:val="009A7D4C"/>
    <w:rsid w:val="009A7E81"/>
    <w:rsid w:val="009B2046"/>
    <w:rsid w:val="009B2E4C"/>
    <w:rsid w:val="009B5480"/>
    <w:rsid w:val="009B6078"/>
    <w:rsid w:val="009B6804"/>
    <w:rsid w:val="009C265C"/>
    <w:rsid w:val="009C7FD2"/>
    <w:rsid w:val="009D0FF1"/>
    <w:rsid w:val="009D1675"/>
    <w:rsid w:val="009D1E48"/>
    <w:rsid w:val="009D4482"/>
    <w:rsid w:val="009F0661"/>
    <w:rsid w:val="009F3B50"/>
    <w:rsid w:val="009F55AC"/>
    <w:rsid w:val="00A07978"/>
    <w:rsid w:val="00A101AF"/>
    <w:rsid w:val="00A13103"/>
    <w:rsid w:val="00A16B27"/>
    <w:rsid w:val="00A26146"/>
    <w:rsid w:val="00A2667A"/>
    <w:rsid w:val="00A26A08"/>
    <w:rsid w:val="00A26AED"/>
    <w:rsid w:val="00A27564"/>
    <w:rsid w:val="00A3590E"/>
    <w:rsid w:val="00A3609A"/>
    <w:rsid w:val="00A40BA3"/>
    <w:rsid w:val="00A534D6"/>
    <w:rsid w:val="00A558E8"/>
    <w:rsid w:val="00A5611A"/>
    <w:rsid w:val="00A671BC"/>
    <w:rsid w:val="00A678B4"/>
    <w:rsid w:val="00A72AEC"/>
    <w:rsid w:val="00A75937"/>
    <w:rsid w:val="00A9292E"/>
    <w:rsid w:val="00A9572D"/>
    <w:rsid w:val="00AA0A94"/>
    <w:rsid w:val="00AA2F2C"/>
    <w:rsid w:val="00AA607C"/>
    <w:rsid w:val="00AB0C7A"/>
    <w:rsid w:val="00AB3506"/>
    <w:rsid w:val="00AC20A6"/>
    <w:rsid w:val="00AC3DAA"/>
    <w:rsid w:val="00AC4241"/>
    <w:rsid w:val="00AC6C47"/>
    <w:rsid w:val="00AD026B"/>
    <w:rsid w:val="00AD15F8"/>
    <w:rsid w:val="00AF300A"/>
    <w:rsid w:val="00AF3836"/>
    <w:rsid w:val="00AF51D7"/>
    <w:rsid w:val="00AF593A"/>
    <w:rsid w:val="00B02059"/>
    <w:rsid w:val="00B03DC0"/>
    <w:rsid w:val="00B15334"/>
    <w:rsid w:val="00B23C63"/>
    <w:rsid w:val="00B333F3"/>
    <w:rsid w:val="00B372AD"/>
    <w:rsid w:val="00B411AF"/>
    <w:rsid w:val="00B47A37"/>
    <w:rsid w:val="00B53309"/>
    <w:rsid w:val="00B563E5"/>
    <w:rsid w:val="00B57554"/>
    <w:rsid w:val="00B60F29"/>
    <w:rsid w:val="00B679E1"/>
    <w:rsid w:val="00B7227D"/>
    <w:rsid w:val="00B72B5F"/>
    <w:rsid w:val="00B73A45"/>
    <w:rsid w:val="00BA7C9F"/>
    <w:rsid w:val="00BB64D4"/>
    <w:rsid w:val="00BC03B7"/>
    <w:rsid w:val="00BC17D7"/>
    <w:rsid w:val="00BC269D"/>
    <w:rsid w:val="00BC26E6"/>
    <w:rsid w:val="00BC2846"/>
    <w:rsid w:val="00BC699B"/>
    <w:rsid w:val="00BD1372"/>
    <w:rsid w:val="00BE5CD3"/>
    <w:rsid w:val="00BE74BE"/>
    <w:rsid w:val="00C25268"/>
    <w:rsid w:val="00C30667"/>
    <w:rsid w:val="00C33291"/>
    <w:rsid w:val="00C36B09"/>
    <w:rsid w:val="00C37F78"/>
    <w:rsid w:val="00C40301"/>
    <w:rsid w:val="00C50060"/>
    <w:rsid w:val="00C575E0"/>
    <w:rsid w:val="00C57DF7"/>
    <w:rsid w:val="00C61D40"/>
    <w:rsid w:val="00C635E4"/>
    <w:rsid w:val="00C6714C"/>
    <w:rsid w:val="00C749C6"/>
    <w:rsid w:val="00C86119"/>
    <w:rsid w:val="00C8617E"/>
    <w:rsid w:val="00C87C01"/>
    <w:rsid w:val="00C909D3"/>
    <w:rsid w:val="00C93C4E"/>
    <w:rsid w:val="00CA060A"/>
    <w:rsid w:val="00CA6076"/>
    <w:rsid w:val="00CB0483"/>
    <w:rsid w:val="00CB48E5"/>
    <w:rsid w:val="00CB5E35"/>
    <w:rsid w:val="00CC13A4"/>
    <w:rsid w:val="00CC2B6F"/>
    <w:rsid w:val="00CD3FA3"/>
    <w:rsid w:val="00CD55F6"/>
    <w:rsid w:val="00CF09AF"/>
    <w:rsid w:val="00CF16E0"/>
    <w:rsid w:val="00D0027A"/>
    <w:rsid w:val="00D00454"/>
    <w:rsid w:val="00D11D37"/>
    <w:rsid w:val="00D1697C"/>
    <w:rsid w:val="00D3341E"/>
    <w:rsid w:val="00D43007"/>
    <w:rsid w:val="00D4701C"/>
    <w:rsid w:val="00D50542"/>
    <w:rsid w:val="00D515F1"/>
    <w:rsid w:val="00D515FC"/>
    <w:rsid w:val="00D537FD"/>
    <w:rsid w:val="00D54136"/>
    <w:rsid w:val="00D5423F"/>
    <w:rsid w:val="00D65DB2"/>
    <w:rsid w:val="00D809FD"/>
    <w:rsid w:val="00D86311"/>
    <w:rsid w:val="00D91EC3"/>
    <w:rsid w:val="00D92596"/>
    <w:rsid w:val="00DA0CAF"/>
    <w:rsid w:val="00DA45ED"/>
    <w:rsid w:val="00DA4787"/>
    <w:rsid w:val="00DA5FD0"/>
    <w:rsid w:val="00DB025A"/>
    <w:rsid w:val="00DB18F3"/>
    <w:rsid w:val="00DC11B6"/>
    <w:rsid w:val="00DC1512"/>
    <w:rsid w:val="00DC34CA"/>
    <w:rsid w:val="00DC3A0B"/>
    <w:rsid w:val="00DC6088"/>
    <w:rsid w:val="00DC6EDD"/>
    <w:rsid w:val="00DE03F3"/>
    <w:rsid w:val="00DE6C42"/>
    <w:rsid w:val="00DF5E7B"/>
    <w:rsid w:val="00E018CF"/>
    <w:rsid w:val="00E048FF"/>
    <w:rsid w:val="00E11EA8"/>
    <w:rsid w:val="00E15D23"/>
    <w:rsid w:val="00E32AC8"/>
    <w:rsid w:val="00E32CDF"/>
    <w:rsid w:val="00E373F1"/>
    <w:rsid w:val="00E44A85"/>
    <w:rsid w:val="00E47710"/>
    <w:rsid w:val="00E50B56"/>
    <w:rsid w:val="00E55DD3"/>
    <w:rsid w:val="00E62CC0"/>
    <w:rsid w:val="00E651AB"/>
    <w:rsid w:val="00E754A6"/>
    <w:rsid w:val="00E802F1"/>
    <w:rsid w:val="00E82798"/>
    <w:rsid w:val="00E97250"/>
    <w:rsid w:val="00EB0FF5"/>
    <w:rsid w:val="00EB1C8F"/>
    <w:rsid w:val="00EB3FC0"/>
    <w:rsid w:val="00EC3FC9"/>
    <w:rsid w:val="00ED3D6C"/>
    <w:rsid w:val="00EE736E"/>
    <w:rsid w:val="00EF1F53"/>
    <w:rsid w:val="00EF360C"/>
    <w:rsid w:val="00F0712A"/>
    <w:rsid w:val="00F17E66"/>
    <w:rsid w:val="00F255C9"/>
    <w:rsid w:val="00F3482B"/>
    <w:rsid w:val="00F45521"/>
    <w:rsid w:val="00F505BD"/>
    <w:rsid w:val="00F5681F"/>
    <w:rsid w:val="00F56D78"/>
    <w:rsid w:val="00F61A8D"/>
    <w:rsid w:val="00F639A9"/>
    <w:rsid w:val="00F7198C"/>
    <w:rsid w:val="00F72B39"/>
    <w:rsid w:val="00F80086"/>
    <w:rsid w:val="00F80CD1"/>
    <w:rsid w:val="00F813B6"/>
    <w:rsid w:val="00F85562"/>
    <w:rsid w:val="00F858EB"/>
    <w:rsid w:val="00F90F9E"/>
    <w:rsid w:val="00F96C73"/>
    <w:rsid w:val="00FA18EF"/>
    <w:rsid w:val="00FA1B60"/>
    <w:rsid w:val="00FA362F"/>
    <w:rsid w:val="00FA67B6"/>
    <w:rsid w:val="00FB2FD5"/>
    <w:rsid w:val="00FB75F8"/>
    <w:rsid w:val="00FB7D30"/>
    <w:rsid w:val="00FC2833"/>
    <w:rsid w:val="00FC76CF"/>
    <w:rsid w:val="00FD0D2B"/>
    <w:rsid w:val="00FE4328"/>
    <w:rsid w:val="00FE62DB"/>
    <w:rsid w:val="00FF4A0C"/>
    <w:rsid w:val="00FF4EF3"/>
    <w:rsid w:val="00FF5CE7"/>
    <w:rsid w:val="00FF6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B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74107"/>
    <w:pPr>
      <w:widowControl w:val="0"/>
      <w:spacing w:after="0" w:line="240" w:lineRule="auto"/>
    </w:pPr>
    <w:rPr>
      <w:rFonts w:ascii="Courier New" w:eastAsia="Courier New" w:hAnsi="Courier New" w:cs="Courier New"/>
      <w:color w:val="000000"/>
      <w:kern w:val="0"/>
      <w:lang w:val="vi-VN" w:eastAsia="vi-VN" w:bidi="vi-VN"/>
      <w14:ligatures w14:val="none"/>
    </w:rPr>
  </w:style>
  <w:style w:type="paragraph" w:styleId="Heading1">
    <w:name w:val="heading 1"/>
    <w:basedOn w:val="Normal"/>
    <w:next w:val="Normal"/>
    <w:link w:val="Heading1Char"/>
    <w:uiPriority w:val="9"/>
    <w:qFormat/>
    <w:rsid w:val="009366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66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66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66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66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66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66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6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66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6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66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66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66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66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66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6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6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610"/>
    <w:rPr>
      <w:rFonts w:eastAsiaTheme="majorEastAsia" w:cstheme="majorBidi"/>
      <w:color w:val="272727" w:themeColor="text1" w:themeTint="D8"/>
    </w:rPr>
  </w:style>
  <w:style w:type="paragraph" w:styleId="Title">
    <w:name w:val="Title"/>
    <w:basedOn w:val="Normal"/>
    <w:next w:val="Normal"/>
    <w:link w:val="TitleChar"/>
    <w:uiPriority w:val="10"/>
    <w:qFormat/>
    <w:rsid w:val="009366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6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6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6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610"/>
    <w:pPr>
      <w:spacing w:before="160"/>
      <w:jc w:val="center"/>
    </w:pPr>
    <w:rPr>
      <w:i/>
      <w:iCs/>
      <w:color w:val="404040" w:themeColor="text1" w:themeTint="BF"/>
    </w:rPr>
  </w:style>
  <w:style w:type="character" w:customStyle="1" w:styleId="QuoteChar">
    <w:name w:val="Quote Char"/>
    <w:basedOn w:val="DefaultParagraphFont"/>
    <w:link w:val="Quote"/>
    <w:uiPriority w:val="29"/>
    <w:rsid w:val="00936610"/>
    <w:rPr>
      <w:i/>
      <w:iCs/>
      <w:color w:val="404040" w:themeColor="text1" w:themeTint="BF"/>
    </w:rPr>
  </w:style>
  <w:style w:type="paragraph" w:styleId="ListParagraph">
    <w:name w:val="List Paragraph"/>
    <w:basedOn w:val="Normal"/>
    <w:uiPriority w:val="34"/>
    <w:qFormat/>
    <w:rsid w:val="00936610"/>
    <w:pPr>
      <w:ind w:left="720"/>
      <w:contextualSpacing/>
    </w:pPr>
  </w:style>
  <w:style w:type="character" w:styleId="IntenseEmphasis">
    <w:name w:val="Intense Emphasis"/>
    <w:basedOn w:val="DefaultParagraphFont"/>
    <w:uiPriority w:val="21"/>
    <w:qFormat/>
    <w:rsid w:val="00936610"/>
    <w:rPr>
      <w:i/>
      <w:iCs/>
      <w:color w:val="2F5496" w:themeColor="accent1" w:themeShade="BF"/>
    </w:rPr>
  </w:style>
  <w:style w:type="paragraph" w:styleId="IntenseQuote">
    <w:name w:val="Intense Quote"/>
    <w:basedOn w:val="Normal"/>
    <w:next w:val="Normal"/>
    <w:link w:val="IntenseQuoteChar"/>
    <w:uiPriority w:val="30"/>
    <w:qFormat/>
    <w:rsid w:val="009366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6610"/>
    <w:rPr>
      <w:i/>
      <w:iCs/>
      <w:color w:val="2F5496" w:themeColor="accent1" w:themeShade="BF"/>
    </w:rPr>
  </w:style>
  <w:style w:type="character" w:styleId="IntenseReference">
    <w:name w:val="Intense Reference"/>
    <w:basedOn w:val="DefaultParagraphFont"/>
    <w:uiPriority w:val="32"/>
    <w:qFormat/>
    <w:rsid w:val="00936610"/>
    <w:rPr>
      <w:b/>
      <w:bCs/>
      <w:smallCaps/>
      <w:color w:val="2F5496" w:themeColor="accent1" w:themeShade="BF"/>
      <w:spacing w:val="5"/>
    </w:rPr>
  </w:style>
  <w:style w:type="character" w:customStyle="1" w:styleId="BodyTextChar">
    <w:name w:val="Body Text Char"/>
    <w:link w:val="BodyText"/>
    <w:rsid w:val="00274107"/>
    <w:rPr>
      <w:rFonts w:ascii="Times New Roman" w:eastAsia="Times New Roman" w:hAnsi="Times New Roman" w:cs="Times New Roman"/>
      <w:sz w:val="26"/>
      <w:szCs w:val="26"/>
      <w:shd w:val="clear" w:color="auto" w:fill="FFFFFF"/>
    </w:rPr>
  </w:style>
  <w:style w:type="character" w:customStyle="1" w:styleId="Heading10">
    <w:name w:val="Heading #1_"/>
    <w:link w:val="Heading11"/>
    <w:rsid w:val="00274107"/>
    <w:rPr>
      <w:rFonts w:ascii="Times New Roman" w:eastAsia="Times New Roman" w:hAnsi="Times New Roman" w:cs="Times New Roman"/>
      <w:b/>
      <w:bCs/>
      <w:sz w:val="26"/>
      <w:szCs w:val="26"/>
      <w:shd w:val="clear" w:color="auto" w:fill="FFFFFF"/>
    </w:rPr>
  </w:style>
  <w:style w:type="paragraph" w:styleId="BodyText">
    <w:name w:val="Body Text"/>
    <w:basedOn w:val="Normal"/>
    <w:link w:val="BodyTextChar"/>
    <w:qFormat/>
    <w:rsid w:val="00274107"/>
    <w:pPr>
      <w:shd w:val="clear" w:color="auto" w:fill="FFFFFF"/>
      <w:spacing w:after="200" w:line="259" w:lineRule="auto"/>
      <w:ind w:firstLine="400"/>
    </w:pPr>
    <w:rPr>
      <w:rFonts w:ascii="Times New Roman" w:eastAsia="Times New Roman" w:hAnsi="Times New Roman" w:cs="Times New Roman"/>
      <w:color w:val="auto"/>
      <w:kern w:val="2"/>
      <w:sz w:val="26"/>
      <w:szCs w:val="26"/>
      <w:lang w:val="en-US" w:eastAsia="en-US" w:bidi="ar-SA"/>
      <w14:ligatures w14:val="standardContextual"/>
    </w:rPr>
  </w:style>
  <w:style w:type="character" w:customStyle="1" w:styleId="BodyTextChar1">
    <w:name w:val="Body Text Char1"/>
    <w:basedOn w:val="DefaultParagraphFont"/>
    <w:uiPriority w:val="99"/>
    <w:semiHidden/>
    <w:rsid w:val="00274107"/>
    <w:rPr>
      <w:rFonts w:ascii="Courier New" w:eastAsia="Courier New" w:hAnsi="Courier New" w:cs="Courier New"/>
      <w:color w:val="000000"/>
      <w:kern w:val="0"/>
      <w:lang w:val="vi-VN" w:eastAsia="vi-VN" w:bidi="vi-VN"/>
      <w14:ligatures w14:val="none"/>
    </w:rPr>
  </w:style>
  <w:style w:type="paragraph" w:customStyle="1" w:styleId="Heading11">
    <w:name w:val="Heading #1"/>
    <w:basedOn w:val="Normal"/>
    <w:link w:val="Heading10"/>
    <w:rsid w:val="00274107"/>
    <w:pPr>
      <w:shd w:val="clear" w:color="auto" w:fill="FFFFFF"/>
      <w:spacing w:after="210" w:line="257" w:lineRule="auto"/>
      <w:ind w:firstLine="590"/>
      <w:outlineLvl w:val="0"/>
    </w:pPr>
    <w:rPr>
      <w:rFonts w:ascii="Times New Roman" w:eastAsia="Times New Roman" w:hAnsi="Times New Roman" w:cs="Times New Roman"/>
      <w:b/>
      <w:bCs/>
      <w:color w:val="auto"/>
      <w:kern w:val="2"/>
      <w:sz w:val="26"/>
      <w:szCs w:val="26"/>
      <w:lang w:val="en-US" w:eastAsia="en-US" w:bidi="ar-SA"/>
      <w14:ligatures w14:val="standardContextual"/>
    </w:rPr>
  </w:style>
  <w:style w:type="table" w:styleId="TableGrid">
    <w:name w:val="Table Grid"/>
    <w:basedOn w:val="TableNormal"/>
    <w:uiPriority w:val="39"/>
    <w:rsid w:val="00E97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6A60F5"/>
    <w:rPr>
      <w:rFonts w:ascii="TimesNewRomanPS-BoldMT" w:hAnsi="TimesNewRomanPS-BoldMT" w:hint="default"/>
      <w:b/>
      <w:bCs/>
      <w:i w:val="0"/>
      <w:iCs w:val="0"/>
      <w:color w:val="000000"/>
      <w:sz w:val="24"/>
      <w:szCs w:val="24"/>
    </w:rPr>
  </w:style>
  <w:style w:type="paragraph" w:styleId="NormalWeb">
    <w:name w:val="Normal (Web)"/>
    <w:aliases w:val=" Char,Char"/>
    <w:basedOn w:val="Normal"/>
    <w:uiPriority w:val="99"/>
    <w:unhideWhenUsed/>
    <w:rsid w:val="00052C60"/>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CommentReference">
    <w:name w:val="annotation reference"/>
    <w:uiPriority w:val="99"/>
    <w:semiHidden/>
    <w:unhideWhenUsed/>
    <w:rsid w:val="00451552"/>
    <w:rPr>
      <w:sz w:val="16"/>
      <w:szCs w:val="16"/>
    </w:rPr>
  </w:style>
  <w:style w:type="character" w:styleId="Strong">
    <w:name w:val="Strong"/>
    <w:uiPriority w:val="22"/>
    <w:qFormat/>
    <w:rsid w:val="009B2046"/>
    <w:rPr>
      <w:b/>
      <w:bCs/>
    </w:rPr>
  </w:style>
  <w:style w:type="paragraph" w:styleId="Header">
    <w:name w:val="header"/>
    <w:basedOn w:val="Normal"/>
    <w:link w:val="HeaderChar"/>
    <w:uiPriority w:val="99"/>
    <w:unhideWhenUsed/>
    <w:rsid w:val="00531C7F"/>
    <w:pPr>
      <w:tabs>
        <w:tab w:val="center" w:pos="4680"/>
        <w:tab w:val="right" w:pos="9360"/>
      </w:tabs>
    </w:pPr>
  </w:style>
  <w:style w:type="character" w:customStyle="1" w:styleId="HeaderChar">
    <w:name w:val="Header Char"/>
    <w:basedOn w:val="DefaultParagraphFont"/>
    <w:link w:val="Header"/>
    <w:uiPriority w:val="99"/>
    <w:rsid w:val="00531C7F"/>
    <w:rPr>
      <w:rFonts w:ascii="Courier New" w:eastAsia="Courier New" w:hAnsi="Courier New" w:cs="Courier New"/>
      <w:color w:val="000000"/>
      <w:kern w:val="0"/>
      <w:lang w:val="vi-VN" w:eastAsia="vi-VN" w:bidi="vi-VN"/>
      <w14:ligatures w14:val="none"/>
    </w:rPr>
  </w:style>
  <w:style w:type="paragraph" w:styleId="Footer">
    <w:name w:val="footer"/>
    <w:basedOn w:val="Normal"/>
    <w:link w:val="FooterChar"/>
    <w:uiPriority w:val="99"/>
    <w:unhideWhenUsed/>
    <w:rsid w:val="00531C7F"/>
    <w:pPr>
      <w:tabs>
        <w:tab w:val="center" w:pos="4680"/>
        <w:tab w:val="right" w:pos="9360"/>
      </w:tabs>
    </w:pPr>
  </w:style>
  <w:style w:type="character" w:customStyle="1" w:styleId="FooterChar">
    <w:name w:val="Footer Char"/>
    <w:basedOn w:val="DefaultParagraphFont"/>
    <w:link w:val="Footer"/>
    <w:uiPriority w:val="99"/>
    <w:rsid w:val="00531C7F"/>
    <w:rPr>
      <w:rFonts w:ascii="Courier New" w:eastAsia="Courier New" w:hAnsi="Courier New" w:cs="Courier New"/>
      <w:color w:val="000000"/>
      <w:kern w:val="0"/>
      <w:lang w:val="vi-VN" w:eastAsia="vi-VN" w:bidi="vi-VN"/>
      <w14:ligatures w14:val="none"/>
    </w:rPr>
  </w:style>
  <w:style w:type="paragraph" w:styleId="BalloonText">
    <w:name w:val="Balloon Text"/>
    <w:basedOn w:val="Normal"/>
    <w:link w:val="BalloonTextChar"/>
    <w:uiPriority w:val="99"/>
    <w:semiHidden/>
    <w:unhideWhenUsed/>
    <w:rsid w:val="0057755C"/>
    <w:rPr>
      <w:rFonts w:ascii="Tahoma" w:hAnsi="Tahoma" w:cs="Tahoma"/>
      <w:sz w:val="16"/>
      <w:szCs w:val="16"/>
    </w:rPr>
  </w:style>
  <w:style w:type="character" w:customStyle="1" w:styleId="BalloonTextChar">
    <w:name w:val="Balloon Text Char"/>
    <w:basedOn w:val="DefaultParagraphFont"/>
    <w:link w:val="BalloonText"/>
    <w:uiPriority w:val="99"/>
    <w:semiHidden/>
    <w:rsid w:val="0057755C"/>
    <w:rPr>
      <w:rFonts w:ascii="Tahoma" w:eastAsia="Courier New" w:hAnsi="Tahoma" w:cs="Tahoma"/>
      <w:color w:val="000000"/>
      <w:kern w:val="0"/>
      <w:sz w:val="16"/>
      <w:szCs w:val="16"/>
      <w:lang w:val="vi-VN" w:eastAsia="vi-VN" w:bidi="vi-VN"/>
      <w14:ligatures w14:val="none"/>
    </w:rPr>
  </w:style>
  <w:style w:type="character" w:customStyle="1" w:styleId="text">
    <w:name w:val="text"/>
    <w:rsid w:val="00BA7C9F"/>
  </w:style>
  <w:style w:type="paragraph" w:styleId="BodyTextIndent2">
    <w:name w:val="Body Text Indent 2"/>
    <w:basedOn w:val="Normal"/>
    <w:link w:val="BodyTextIndent2Char"/>
    <w:rsid w:val="00AA607C"/>
    <w:pPr>
      <w:widowControl/>
      <w:spacing w:after="120" w:line="480" w:lineRule="auto"/>
      <w:ind w:left="360"/>
    </w:pPr>
    <w:rPr>
      <w:rFonts w:ascii="Times New Roman" w:eastAsia="Times New Roman" w:hAnsi="Times New Roman" w:cs="Times New Roman"/>
      <w:color w:val="auto"/>
      <w:sz w:val="30"/>
      <w:szCs w:val="30"/>
      <w:lang w:val="en-US" w:eastAsia="en-US" w:bidi="ar-SA"/>
    </w:rPr>
  </w:style>
  <w:style w:type="character" w:customStyle="1" w:styleId="BodyTextIndent2Char">
    <w:name w:val="Body Text Indent 2 Char"/>
    <w:basedOn w:val="DefaultParagraphFont"/>
    <w:link w:val="BodyTextIndent2"/>
    <w:rsid w:val="00AA607C"/>
    <w:rPr>
      <w:rFonts w:ascii="Times New Roman" w:eastAsia="Times New Roman" w:hAnsi="Times New Roman" w:cs="Times New Roman"/>
      <w:kern w:val="0"/>
      <w:sz w:val="30"/>
      <w:szCs w:val="30"/>
      <w14:ligatures w14:val="none"/>
    </w:rPr>
  </w:style>
  <w:style w:type="paragraph" w:customStyle="1" w:styleId="Default">
    <w:name w:val="Default"/>
    <w:rsid w:val="009C265C"/>
    <w:pPr>
      <w:autoSpaceDE w:val="0"/>
      <w:autoSpaceDN w:val="0"/>
      <w:adjustRightInd w:val="0"/>
      <w:spacing w:after="0" w:line="240" w:lineRule="auto"/>
    </w:pPr>
    <w:rPr>
      <w:rFonts w:ascii="Times New Roman" w:hAnsi="Times New Roman" w:cs="Times New Roman"/>
      <w:color w:val="000000"/>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74107"/>
    <w:pPr>
      <w:widowControl w:val="0"/>
      <w:spacing w:after="0" w:line="240" w:lineRule="auto"/>
    </w:pPr>
    <w:rPr>
      <w:rFonts w:ascii="Courier New" w:eastAsia="Courier New" w:hAnsi="Courier New" w:cs="Courier New"/>
      <w:color w:val="000000"/>
      <w:kern w:val="0"/>
      <w:lang w:val="vi-VN" w:eastAsia="vi-VN" w:bidi="vi-VN"/>
      <w14:ligatures w14:val="none"/>
    </w:rPr>
  </w:style>
  <w:style w:type="paragraph" w:styleId="Heading1">
    <w:name w:val="heading 1"/>
    <w:basedOn w:val="Normal"/>
    <w:next w:val="Normal"/>
    <w:link w:val="Heading1Char"/>
    <w:uiPriority w:val="9"/>
    <w:qFormat/>
    <w:rsid w:val="009366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66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66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66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66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66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66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6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66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6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66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66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66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66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66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6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6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610"/>
    <w:rPr>
      <w:rFonts w:eastAsiaTheme="majorEastAsia" w:cstheme="majorBidi"/>
      <w:color w:val="272727" w:themeColor="text1" w:themeTint="D8"/>
    </w:rPr>
  </w:style>
  <w:style w:type="paragraph" w:styleId="Title">
    <w:name w:val="Title"/>
    <w:basedOn w:val="Normal"/>
    <w:next w:val="Normal"/>
    <w:link w:val="TitleChar"/>
    <w:uiPriority w:val="10"/>
    <w:qFormat/>
    <w:rsid w:val="009366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6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6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6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610"/>
    <w:pPr>
      <w:spacing w:before="160"/>
      <w:jc w:val="center"/>
    </w:pPr>
    <w:rPr>
      <w:i/>
      <w:iCs/>
      <w:color w:val="404040" w:themeColor="text1" w:themeTint="BF"/>
    </w:rPr>
  </w:style>
  <w:style w:type="character" w:customStyle="1" w:styleId="QuoteChar">
    <w:name w:val="Quote Char"/>
    <w:basedOn w:val="DefaultParagraphFont"/>
    <w:link w:val="Quote"/>
    <w:uiPriority w:val="29"/>
    <w:rsid w:val="00936610"/>
    <w:rPr>
      <w:i/>
      <w:iCs/>
      <w:color w:val="404040" w:themeColor="text1" w:themeTint="BF"/>
    </w:rPr>
  </w:style>
  <w:style w:type="paragraph" w:styleId="ListParagraph">
    <w:name w:val="List Paragraph"/>
    <w:basedOn w:val="Normal"/>
    <w:uiPriority w:val="34"/>
    <w:qFormat/>
    <w:rsid w:val="00936610"/>
    <w:pPr>
      <w:ind w:left="720"/>
      <w:contextualSpacing/>
    </w:pPr>
  </w:style>
  <w:style w:type="character" w:styleId="IntenseEmphasis">
    <w:name w:val="Intense Emphasis"/>
    <w:basedOn w:val="DefaultParagraphFont"/>
    <w:uiPriority w:val="21"/>
    <w:qFormat/>
    <w:rsid w:val="00936610"/>
    <w:rPr>
      <w:i/>
      <w:iCs/>
      <w:color w:val="2F5496" w:themeColor="accent1" w:themeShade="BF"/>
    </w:rPr>
  </w:style>
  <w:style w:type="paragraph" w:styleId="IntenseQuote">
    <w:name w:val="Intense Quote"/>
    <w:basedOn w:val="Normal"/>
    <w:next w:val="Normal"/>
    <w:link w:val="IntenseQuoteChar"/>
    <w:uiPriority w:val="30"/>
    <w:qFormat/>
    <w:rsid w:val="009366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6610"/>
    <w:rPr>
      <w:i/>
      <w:iCs/>
      <w:color w:val="2F5496" w:themeColor="accent1" w:themeShade="BF"/>
    </w:rPr>
  </w:style>
  <w:style w:type="character" w:styleId="IntenseReference">
    <w:name w:val="Intense Reference"/>
    <w:basedOn w:val="DefaultParagraphFont"/>
    <w:uiPriority w:val="32"/>
    <w:qFormat/>
    <w:rsid w:val="00936610"/>
    <w:rPr>
      <w:b/>
      <w:bCs/>
      <w:smallCaps/>
      <w:color w:val="2F5496" w:themeColor="accent1" w:themeShade="BF"/>
      <w:spacing w:val="5"/>
    </w:rPr>
  </w:style>
  <w:style w:type="character" w:customStyle="1" w:styleId="BodyTextChar">
    <w:name w:val="Body Text Char"/>
    <w:link w:val="BodyText"/>
    <w:rsid w:val="00274107"/>
    <w:rPr>
      <w:rFonts w:ascii="Times New Roman" w:eastAsia="Times New Roman" w:hAnsi="Times New Roman" w:cs="Times New Roman"/>
      <w:sz w:val="26"/>
      <w:szCs w:val="26"/>
      <w:shd w:val="clear" w:color="auto" w:fill="FFFFFF"/>
    </w:rPr>
  </w:style>
  <w:style w:type="character" w:customStyle="1" w:styleId="Heading10">
    <w:name w:val="Heading #1_"/>
    <w:link w:val="Heading11"/>
    <w:rsid w:val="00274107"/>
    <w:rPr>
      <w:rFonts w:ascii="Times New Roman" w:eastAsia="Times New Roman" w:hAnsi="Times New Roman" w:cs="Times New Roman"/>
      <w:b/>
      <w:bCs/>
      <w:sz w:val="26"/>
      <w:szCs w:val="26"/>
      <w:shd w:val="clear" w:color="auto" w:fill="FFFFFF"/>
    </w:rPr>
  </w:style>
  <w:style w:type="paragraph" w:styleId="BodyText">
    <w:name w:val="Body Text"/>
    <w:basedOn w:val="Normal"/>
    <w:link w:val="BodyTextChar"/>
    <w:qFormat/>
    <w:rsid w:val="00274107"/>
    <w:pPr>
      <w:shd w:val="clear" w:color="auto" w:fill="FFFFFF"/>
      <w:spacing w:after="200" w:line="259" w:lineRule="auto"/>
      <w:ind w:firstLine="400"/>
    </w:pPr>
    <w:rPr>
      <w:rFonts w:ascii="Times New Roman" w:eastAsia="Times New Roman" w:hAnsi="Times New Roman" w:cs="Times New Roman"/>
      <w:color w:val="auto"/>
      <w:kern w:val="2"/>
      <w:sz w:val="26"/>
      <w:szCs w:val="26"/>
      <w:lang w:val="en-US" w:eastAsia="en-US" w:bidi="ar-SA"/>
      <w14:ligatures w14:val="standardContextual"/>
    </w:rPr>
  </w:style>
  <w:style w:type="character" w:customStyle="1" w:styleId="BodyTextChar1">
    <w:name w:val="Body Text Char1"/>
    <w:basedOn w:val="DefaultParagraphFont"/>
    <w:uiPriority w:val="99"/>
    <w:semiHidden/>
    <w:rsid w:val="00274107"/>
    <w:rPr>
      <w:rFonts w:ascii="Courier New" w:eastAsia="Courier New" w:hAnsi="Courier New" w:cs="Courier New"/>
      <w:color w:val="000000"/>
      <w:kern w:val="0"/>
      <w:lang w:val="vi-VN" w:eastAsia="vi-VN" w:bidi="vi-VN"/>
      <w14:ligatures w14:val="none"/>
    </w:rPr>
  </w:style>
  <w:style w:type="paragraph" w:customStyle="1" w:styleId="Heading11">
    <w:name w:val="Heading #1"/>
    <w:basedOn w:val="Normal"/>
    <w:link w:val="Heading10"/>
    <w:rsid w:val="00274107"/>
    <w:pPr>
      <w:shd w:val="clear" w:color="auto" w:fill="FFFFFF"/>
      <w:spacing w:after="210" w:line="257" w:lineRule="auto"/>
      <w:ind w:firstLine="590"/>
      <w:outlineLvl w:val="0"/>
    </w:pPr>
    <w:rPr>
      <w:rFonts w:ascii="Times New Roman" w:eastAsia="Times New Roman" w:hAnsi="Times New Roman" w:cs="Times New Roman"/>
      <w:b/>
      <w:bCs/>
      <w:color w:val="auto"/>
      <w:kern w:val="2"/>
      <w:sz w:val="26"/>
      <w:szCs w:val="26"/>
      <w:lang w:val="en-US" w:eastAsia="en-US" w:bidi="ar-SA"/>
      <w14:ligatures w14:val="standardContextual"/>
    </w:rPr>
  </w:style>
  <w:style w:type="table" w:styleId="TableGrid">
    <w:name w:val="Table Grid"/>
    <w:basedOn w:val="TableNormal"/>
    <w:uiPriority w:val="39"/>
    <w:rsid w:val="00E97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6A60F5"/>
    <w:rPr>
      <w:rFonts w:ascii="TimesNewRomanPS-BoldMT" w:hAnsi="TimesNewRomanPS-BoldMT" w:hint="default"/>
      <w:b/>
      <w:bCs/>
      <w:i w:val="0"/>
      <w:iCs w:val="0"/>
      <w:color w:val="000000"/>
      <w:sz w:val="24"/>
      <w:szCs w:val="24"/>
    </w:rPr>
  </w:style>
  <w:style w:type="paragraph" w:styleId="NormalWeb">
    <w:name w:val="Normal (Web)"/>
    <w:aliases w:val=" Char,Char"/>
    <w:basedOn w:val="Normal"/>
    <w:uiPriority w:val="99"/>
    <w:unhideWhenUsed/>
    <w:rsid w:val="00052C60"/>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CommentReference">
    <w:name w:val="annotation reference"/>
    <w:uiPriority w:val="99"/>
    <w:semiHidden/>
    <w:unhideWhenUsed/>
    <w:rsid w:val="00451552"/>
    <w:rPr>
      <w:sz w:val="16"/>
      <w:szCs w:val="16"/>
    </w:rPr>
  </w:style>
  <w:style w:type="character" w:styleId="Strong">
    <w:name w:val="Strong"/>
    <w:uiPriority w:val="22"/>
    <w:qFormat/>
    <w:rsid w:val="009B2046"/>
    <w:rPr>
      <w:b/>
      <w:bCs/>
    </w:rPr>
  </w:style>
  <w:style w:type="paragraph" w:styleId="Header">
    <w:name w:val="header"/>
    <w:basedOn w:val="Normal"/>
    <w:link w:val="HeaderChar"/>
    <w:uiPriority w:val="99"/>
    <w:unhideWhenUsed/>
    <w:rsid w:val="00531C7F"/>
    <w:pPr>
      <w:tabs>
        <w:tab w:val="center" w:pos="4680"/>
        <w:tab w:val="right" w:pos="9360"/>
      </w:tabs>
    </w:pPr>
  </w:style>
  <w:style w:type="character" w:customStyle="1" w:styleId="HeaderChar">
    <w:name w:val="Header Char"/>
    <w:basedOn w:val="DefaultParagraphFont"/>
    <w:link w:val="Header"/>
    <w:uiPriority w:val="99"/>
    <w:rsid w:val="00531C7F"/>
    <w:rPr>
      <w:rFonts w:ascii="Courier New" w:eastAsia="Courier New" w:hAnsi="Courier New" w:cs="Courier New"/>
      <w:color w:val="000000"/>
      <w:kern w:val="0"/>
      <w:lang w:val="vi-VN" w:eastAsia="vi-VN" w:bidi="vi-VN"/>
      <w14:ligatures w14:val="none"/>
    </w:rPr>
  </w:style>
  <w:style w:type="paragraph" w:styleId="Footer">
    <w:name w:val="footer"/>
    <w:basedOn w:val="Normal"/>
    <w:link w:val="FooterChar"/>
    <w:uiPriority w:val="99"/>
    <w:unhideWhenUsed/>
    <w:rsid w:val="00531C7F"/>
    <w:pPr>
      <w:tabs>
        <w:tab w:val="center" w:pos="4680"/>
        <w:tab w:val="right" w:pos="9360"/>
      </w:tabs>
    </w:pPr>
  </w:style>
  <w:style w:type="character" w:customStyle="1" w:styleId="FooterChar">
    <w:name w:val="Footer Char"/>
    <w:basedOn w:val="DefaultParagraphFont"/>
    <w:link w:val="Footer"/>
    <w:uiPriority w:val="99"/>
    <w:rsid w:val="00531C7F"/>
    <w:rPr>
      <w:rFonts w:ascii="Courier New" w:eastAsia="Courier New" w:hAnsi="Courier New" w:cs="Courier New"/>
      <w:color w:val="000000"/>
      <w:kern w:val="0"/>
      <w:lang w:val="vi-VN" w:eastAsia="vi-VN" w:bidi="vi-VN"/>
      <w14:ligatures w14:val="none"/>
    </w:rPr>
  </w:style>
  <w:style w:type="paragraph" w:styleId="BalloonText">
    <w:name w:val="Balloon Text"/>
    <w:basedOn w:val="Normal"/>
    <w:link w:val="BalloonTextChar"/>
    <w:uiPriority w:val="99"/>
    <w:semiHidden/>
    <w:unhideWhenUsed/>
    <w:rsid w:val="0057755C"/>
    <w:rPr>
      <w:rFonts w:ascii="Tahoma" w:hAnsi="Tahoma" w:cs="Tahoma"/>
      <w:sz w:val="16"/>
      <w:szCs w:val="16"/>
    </w:rPr>
  </w:style>
  <w:style w:type="character" w:customStyle="1" w:styleId="BalloonTextChar">
    <w:name w:val="Balloon Text Char"/>
    <w:basedOn w:val="DefaultParagraphFont"/>
    <w:link w:val="BalloonText"/>
    <w:uiPriority w:val="99"/>
    <w:semiHidden/>
    <w:rsid w:val="0057755C"/>
    <w:rPr>
      <w:rFonts w:ascii="Tahoma" w:eastAsia="Courier New" w:hAnsi="Tahoma" w:cs="Tahoma"/>
      <w:color w:val="000000"/>
      <w:kern w:val="0"/>
      <w:sz w:val="16"/>
      <w:szCs w:val="16"/>
      <w:lang w:val="vi-VN" w:eastAsia="vi-VN" w:bidi="vi-VN"/>
      <w14:ligatures w14:val="none"/>
    </w:rPr>
  </w:style>
  <w:style w:type="character" w:customStyle="1" w:styleId="text">
    <w:name w:val="text"/>
    <w:rsid w:val="00BA7C9F"/>
  </w:style>
  <w:style w:type="paragraph" w:styleId="BodyTextIndent2">
    <w:name w:val="Body Text Indent 2"/>
    <w:basedOn w:val="Normal"/>
    <w:link w:val="BodyTextIndent2Char"/>
    <w:rsid w:val="00AA607C"/>
    <w:pPr>
      <w:widowControl/>
      <w:spacing w:after="120" w:line="480" w:lineRule="auto"/>
      <w:ind w:left="360"/>
    </w:pPr>
    <w:rPr>
      <w:rFonts w:ascii="Times New Roman" w:eastAsia="Times New Roman" w:hAnsi="Times New Roman" w:cs="Times New Roman"/>
      <w:color w:val="auto"/>
      <w:sz w:val="30"/>
      <w:szCs w:val="30"/>
      <w:lang w:val="en-US" w:eastAsia="en-US" w:bidi="ar-SA"/>
    </w:rPr>
  </w:style>
  <w:style w:type="character" w:customStyle="1" w:styleId="BodyTextIndent2Char">
    <w:name w:val="Body Text Indent 2 Char"/>
    <w:basedOn w:val="DefaultParagraphFont"/>
    <w:link w:val="BodyTextIndent2"/>
    <w:rsid w:val="00AA607C"/>
    <w:rPr>
      <w:rFonts w:ascii="Times New Roman" w:eastAsia="Times New Roman" w:hAnsi="Times New Roman" w:cs="Times New Roman"/>
      <w:kern w:val="0"/>
      <w:sz w:val="30"/>
      <w:szCs w:val="30"/>
      <w14:ligatures w14:val="none"/>
    </w:rPr>
  </w:style>
  <w:style w:type="paragraph" w:customStyle="1" w:styleId="Default">
    <w:name w:val="Default"/>
    <w:rsid w:val="009C265C"/>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6D303-1A32-4A4E-9621-F44DDFFAA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13</Pages>
  <Words>2033</Words>
  <Characters>11592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Nam Phuong KG</Company>
  <LinksUpToDate>false</LinksUpToDate>
  <CharactersWithSpaces>13598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Nhím IT</cp:lastModifiedBy>
  <cp:revision>29</cp:revision>
  <cp:lastPrinted>2025-12-30T13:10:00Z</cp:lastPrinted>
  <dcterms:created xsi:type="dcterms:W3CDTF">2026-10-15T06:49:00Z</dcterms:created>
  <dcterms:modified xsi:type="dcterms:W3CDTF">2026-10-16T09:22:00Z</dcterms:modified>
</cp:coreProperties>
</file>